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3.xml.rels" ContentType="application/vnd.openxmlformats-package.relationships+xml"/>
  <Override PartName="/customXml/_rels/item6.xml.rels" ContentType="application/vnd.openxmlformats-package.relationships+xml"/>
  <Override PartName="/customXml/_rels/item2.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_rels/item7.xml.rels" ContentType="application/vnd.openxmlformats-package.relationships+xml"/>
  <Override PartName="/customXml/itemProps5.xml" ContentType="application/vnd.openxmlformats-officedocument.customXmlProperties+xml"/>
  <Override PartName="/customXml/item5.xml" ContentType="application/xml"/>
  <Override PartName="/customXml/itemProps4.xml" ContentType="application/vnd.openxmlformats-officedocument.customXmlProperties+xml"/>
  <Override PartName="/customXml/item4.xml" ContentType="application/xml"/>
  <Override PartName="/customXml/item6.xml" ContentType="application/xml"/>
  <Override PartName="/customXml/itemProps6.xml" ContentType="application/vnd.openxmlformats-officedocument.customXmlProperties+xml"/>
  <Override PartName="/customXml/item7.xml" ContentType="application/xml"/>
  <Override PartName="/customXml/itemProps7.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2.xml" ContentType="application/xml"/>
  <Override PartName="/customXml/itemProps1.xml" ContentType="application/vnd.openxmlformats-officedocument.customXmlProperties+xml"/>
  <Override PartName="/customXml/item1.xml" ContentType="application/xml"/>
  <Override PartName="/customXml/itemProps3.xml" ContentType="application/vnd.openxmlformats-officedocument.customXmlProperties+xml"/>
  <Override PartName="/word/_rels/document.xml.rels" ContentType="application/vnd.openxmlformats-package.relationships+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ru-RU"/>
        </w:rPr>
      </w:pPr>
      <w:r>
        <w:rPr>
          <w:b/>
          <w:lang w:val="ru-RU"/>
        </w:rPr>
        <w:t xml:space="preserve">Договор №  </w:t>
      </w:r>
    </w:p>
    <w:p>
      <w:pPr>
        <w:pStyle w:val="Normal"/>
        <w:jc w:val="center"/>
        <w:rPr>
          <w:b/>
          <w:lang w:val="ru-RU"/>
        </w:rPr>
      </w:pPr>
      <w:r>
        <w:rPr>
          <w:b/>
          <w:lang w:val="ru-RU"/>
        </w:rPr>
        <w:t xml:space="preserve">возмездного оказания услуг </w:t>
      </w:r>
    </w:p>
    <w:p>
      <w:pPr>
        <w:pStyle w:val="Normal"/>
        <w:jc w:val="center"/>
        <w:rPr>
          <w:b/>
          <w:lang w:val="ru-RU"/>
        </w:rPr>
      </w:pPr>
      <w:r>
        <w:rPr>
          <w:b/>
          <w:lang w:val="ru-RU"/>
        </w:rPr>
      </w:r>
    </w:p>
    <w:p>
      <w:pPr>
        <w:pStyle w:val="Normal"/>
        <w:jc w:val="both"/>
        <w:rPr>
          <w:bCs/>
          <w:lang w:val="ru-RU"/>
        </w:rPr>
      </w:pPr>
      <w:r>
        <w:rPr>
          <w:lang w:val="ru-RU"/>
        </w:rPr>
        <w:t xml:space="preserve">г. </w:t>
      </w:r>
      <w:bookmarkStart w:id="0" w:name="OLE_LINK1"/>
      <w:bookmarkStart w:id="1" w:name="OLE_LINK2"/>
      <w:r>
        <w:rPr>
          <w:lang w:val="ru-RU"/>
        </w:rPr>
        <w:t>Якутск</w:t>
        <w:tab/>
        <w:tab/>
        <w:tab/>
        <w:tab/>
        <w:tab/>
        <w:tab/>
        <w:tab/>
        <w:tab/>
      </w:r>
      <w:bookmarkEnd w:id="0"/>
      <w:bookmarkEnd w:id="1"/>
      <w:r>
        <w:rPr>
          <w:lang w:val="ru-RU"/>
        </w:rPr>
        <w:t xml:space="preserve">                           </w:t>
      </w:r>
      <w:r>
        <w:rPr>
          <w:b/>
          <w:lang w:val="ru-RU"/>
        </w:rPr>
        <w:t>«___</w:t>
      </w:r>
      <w:r>
        <w:rPr>
          <w:bCs/>
          <w:lang w:val="ru-RU"/>
        </w:rPr>
        <w:t>» _______ 2026 г.</w:t>
      </w:r>
    </w:p>
    <w:p>
      <w:pPr>
        <w:pStyle w:val="Normal"/>
        <w:jc w:val="both"/>
        <w:rPr>
          <w:bCs/>
          <w:lang w:val="ru-RU"/>
        </w:rPr>
      </w:pPr>
      <w:r>
        <w:rPr>
          <w:bCs/>
          <w:lang w:val="ru-RU"/>
        </w:rPr>
      </w:r>
    </w:p>
    <w:p>
      <w:pPr>
        <w:pStyle w:val="BodyText3"/>
        <w:spacing w:before="0" w:after="0"/>
        <w:ind w:firstLine="708"/>
        <w:jc w:val="both"/>
        <w:rPr>
          <w:sz w:val="24"/>
          <w:szCs w:val="24"/>
          <w:lang w:val="ru-RU"/>
        </w:rPr>
      </w:pPr>
      <w:r>
        <w:rPr>
          <w:b/>
          <w:sz w:val="24"/>
          <w:szCs w:val="24"/>
          <w:lang w:val="ru-RU"/>
        </w:rPr>
        <w:t>Публичное акционерное общество «Якутскэнерго» (ПАО «Якутскэнерго»)</w:t>
      </w:r>
      <w:r>
        <w:rPr>
          <w:sz w:val="24"/>
          <w:szCs w:val="24"/>
          <w:lang w:val="ru-RU"/>
        </w:rPr>
        <w:t xml:space="preserve"> (далее – «Заказчик»), в лице ___________________, действующего на основании _____________, с одной стороны, и _______________ (далее – «Исполнитель»), в лице _____________ действующего на основании Устава, с другой стороны, совместно в дальнейшем именуемые «Стороны», а по отдельности – «Сторона», </w:t>
      </w:r>
      <w:r>
        <w:rPr>
          <w:sz w:val="24"/>
          <w:lang w:val="ru-RU"/>
        </w:rPr>
        <w:t>заключили настоящий договор (далее – «Договор») о нижеследующем:</w:t>
      </w:r>
    </w:p>
    <w:p>
      <w:pPr>
        <w:pStyle w:val="Normal"/>
        <w:shd w:val="clear" w:color="auto" w:fill="FFFFFF"/>
        <w:spacing w:before="170" w:after="0"/>
        <w:jc w:val="center"/>
        <w:rPr>
          <w:b/>
          <w:bCs/>
          <w:lang w:val="ru-RU"/>
        </w:rPr>
      </w:pPr>
      <w:r>
        <w:rPr>
          <w:b/>
          <w:bCs/>
          <w:lang w:val="ru-RU"/>
        </w:rPr>
        <w:t>Термины и определения</w:t>
      </w:r>
    </w:p>
    <w:p>
      <w:pPr>
        <w:pStyle w:val="Normal"/>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lang w:val="ru-RU" w:eastAsia="en-US"/>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8"/>
          <w:tab w:val="left" w:pos="0" w:leader="none"/>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8"/>
          <w:tab w:val="left" w:pos="0" w:leader="none"/>
        </w:tabs>
        <w:ind w:firstLine="709"/>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pPr>
        <w:pStyle w:val="Heading3"/>
        <w:keepNext w:val="false"/>
        <w:tabs>
          <w:tab w:val="clear" w:pos="708"/>
          <w:tab w:val="left" w:pos="0" w:leader="none"/>
        </w:tabs>
        <w:spacing w:before="0" w:after="170"/>
        <w:ind w:firstLine="709"/>
        <w:jc w:val="both"/>
        <w:textAlignment w:val="baseline"/>
        <w:rPr>
          <w:rFonts w:ascii="Times New Roman" w:hAnsi="Times New Roman"/>
          <w:b w:val="false"/>
          <w:color w:val="auto"/>
          <w:lang w:val="ru-RU" w:eastAsia="en-US"/>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ListParagraph"/>
        <w:numPr>
          <w:ilvl w:val="0"/>
          <w:numId w:val="3"/>
        </w:numPr>
        <w:shd w:val="clear" w:color="auto" w:fill="FFFFFF"/>
        <w:tabs>
          <w:tab w:val="clear" w:pos="708"/>
          <w:tab w:val="left" w:pos="284" w:leader="none"/>
          <w:tab w:val="left" w:pos="709" w:leader="none"/>
        </w:tabs>
        <w:ind w:left="0" w:hanging="0"/>
        <w:jc w:val="center"/>
        <w:rPr/>
      </w:pPr>
      <w:r>
        <w:rPr>
          <w:b/>
        </w:rPr>
        <w:t>Предмет Договора</w:t>
      </w:r>
    </w:p>
    <w:p>
      <w:pPr>
        <w:pStyle w:val="ListParagraph"/>
        <w:numPr>
          <w:ilvl w:val="1"/>
          <w:numId w:val="3"/>
        </w:numPr>
        <w:shd w:val="clear" w:color="auto" w:fill="FFFFFF"/>
        <w:tabs>
          <w:tab w:val="clear" w:pos="708"/>
          <w:tab w:val="left" w:pos="568" w:leader="none"/>
        </w:tabs>
        <w:ind w:left="0" w:firstLine="709"/>
        <w:jc w:val="both"/>
        <w:rPr/>
      </w:pPr>
      <w:r>
        <w:rPr/>
        <w:t xml:space="preserve">Исполнитель обязуется в соответствии с Заданием на оказание Услуг (Приложение № 1 к Договору) оказать Заказчику услуги по </w:t>
      </w:r>
      <w:r>
        <w:rPr>
          <w:b/>
          <w:bCs/>
        </w:rPr>
        <w:t xml:space="preserve">ОКПД2 71.12.13.000. Выполнение проектно-изыскательских работ по модернизации узла коммерческого учета газа ГРП № 1 в рамках инвестиционного проекта P_508-92525 </w:t>
      </w:r>
      <w:r>
        <w:rPr/>
        <w:t>(</w:t>
      </w:r>
      <w:r>
        <w:rPr>
          <w:bCs/>
        </w:rPr>
        <w:t>далее – «Услуги»)</w:t>
      </w:r>
      <w:r>
        <w:rPr/>
        <w:t>, а Заказчик принять и оплатить Услуги в соответствии с условиями Договора.</w:t>
      </w:r>
    </w:p>
    <w:p>
      <w:pPr>
        <w:pStyle w:val="ListParagraph"/>
        <w:numPr>
          <w:ilvl w:val="1"/>
          <w:numId w:val="3"/>
        </w:numPr>
        <w:tabs>
          <w:tab w:val="clear" w:pos="708"/>
          <w:tab w:val="left" w:pos="1134" w:leader="none"/>
        </w:tabs>
        <w:ind w:left="0" w:firstLine="709"/>
        <w:jc w:val="both"/>
        <w:rPr>
          <w:bCs/>
        </w:rPr>
      </w:pPr>
      <w:r>
        <w:rPr>
          <w:bCs/>
        </w:rPr>
        <w:t>Услуги, предусмотренные п. 1.1 настоящего договора, оказываются в соответствии с утвержденным и согласованным сторонами Сводной расчетной стоимости Услуг (Приложение №2), графиком оказания услуг (Приложение №8) и Заданием на оказание услуг (Приложение №1). (далее – «Услуги»), а Заказчик принять и оплатить Услуги в соответствии с условиями Договора.</w:t>
      </w:r>
    </w:p>
    <w:p>
      <w:pPr>
        <w:pStyle w:val="ListParagraph"/>
        <w:numPr>
          <w:ilvl w:val="1"/>
          <w:numId w:val="3"/>
        </w:numPr>
        <w:shd w:val="clear" w:color="auto" w:fill="FFFFFF"/>
        <w:tabs>
          <w:tab w:val="clear" w:pos="708"/>
          <w:tab w:val="left" w:pos="1134" w:leader="none"/>
        </w:tabs>
        <w:ind w:left="0" w:firstLine="709"/>
        <w:jc w:val="both"/>
        <w:rPr>
          <w:bCs/>
        </w:rPr>
      </w:pP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3"/>
        </w:numPr>
        <w:shd w:val="clear" w:color="auto" w:fill="FFFFFF"/>
        <w:tabs>
          <w:tab w:val="clear" w:pos="708"/>
          <w:tab w:val="left" w:pos="1134" w:leader="none"/>
        </w:tabs>
        <w:jc w:val="both"/>
        <w:rPr>
          <w:bCs/>
          <w:lang w:val="ru-RU"/>
        </w:rPr>
      </w:pPr>
      <w:r>
        <w:rPr>
          <w:lang w:val="ru-RU"/>
        </w:rPr>
        <w:t>Услуги по Договору оказываются для нужд: ПАО «Якутскэнерго» ЯТЭЦ.</w:t>
      </w:r>
    </w:p>
    <w:p>
      <w:pPr>
        <w:pStyle w:val="Normal"/>
        <w:widowControl w:val="false"/>
        <w:numPr>
          <w:ilvl w:val="1"/>
          <w:numId w:val="3"/>
        </w:numPr>
        <w:shd w:val="clear" w:color="auto" w:fill="FFFFFF"/>
        <w:tabs>
          <w:tab w:val="clear" w:pos="708"/>
          <w:tab w:val="left" w:pos="1134" w:leader="none"/>
        </w:tabs>
        <w:jc w:val="both"/>
        <w:rPr>
          <w:bCs/>
          <w:lang w:val="ru-RU"/>
        </w:rPr>
      </w:pPr>
      <w:r>
        <w:rPr>
          <w:lang w:val="ru-RU"/>
        </w:rPr>
        <w:t xml:space="preserve">Место оказания Услуг: </w:t>
      </w:r>
      <w:r>
        <w:rPr>
          <w:b/>
          <w:lang w:val="ru-RU"/>
        </w:rPr>
        <w:t>Республика Саха (Якутия)</w:t>
      </w:r>
      <w:r>
        <w:rPr>
          <w:b/>
          <w:sz w:val="22"/>
          <w:szCs w:val="22"/>
          <w:lang w:val="ru-RU"/>
        </w:rPr>
        <w:t xml:space="preserve">, </w:t>
      </w:r>
      <w:r>
        <w:rPr>
          <w:b/>
          <w:lang w:val="ru-RU"/>
        </w:rPr>
        <w:t xml:space="preserve">ул. Фёдора Попова, 3 ЯТЭЦ </w:t>
      </w:r>
    </w:p>
    <w:p>
      <w:pPr>
        <w:pStyle w:val="Normal"/>
        <w:widowControl w:val="false"/>
        <w:numPr>
          <w:ilvl w:val="1"/>
          <w:numId w:val="3"/>
        </w:numPr>
        <w:shd w:val="clear" w:color="auto" w:fill="FFFFFF"/>
        <w:tabs>
          <w:tab w:val="clear" w:pos="708"/>
          <w:tab w:val="left" w:pos="1134" w:leader="none"/>
        </w:tabs>
        <w:ind w:left="0" w:firstLine="567"/>
        <w:jc w:val="both"/>
        <w:rPr>
          <w:bCs/>
          <w:lang w:val="ru-RU"/>
        </w:rPr>
      </w:pPr>
      <w:r>
        <w:rPr>
          <w:bCs/>
          <w:lang w:val="ru-RU"/>
        </w:rPr>
        <w:t>Общий срок оказания Услуг:</w:t>
      </w:r>
    </w:p>
    <w:p>
      <w:pPr>
        <w:pStyle w:val="Normal"/>
        <w:widowControl w:val="false"/>
        <w:numPr>
          <w:ilvl w:val="2"/>
          <w:numId w:val="3"/>
        </w:numPr>
        <w:shd w:val="clear" w:color="auto" w:fill="FFFFFF"/>
        <w:tabs>
          <w:tab w:val="clear" w:pos="708"/>
          <w:tab w:val="left" w:pos="1134" w:leader="none"/>
        </w:tabs>
        <w:ind w:left="0" w:firstLine="567"/>
        <w:jc w:val="both"/>
        <w:rPr>
          <w:bCs/>
          <w:lang w:val="ru-RU"/>
        </w:rPr>
      </w:pPr>
      <w:r>
        <w:rPr>
          <w:bCs/>
          <w:lang w:val="ru-RU"/>
        </w:rPr>
        <w:t xml:space="preserve">Начало оказания Услуг: </w:t>
      </w:r>
      <w:r>
        <w:rPr>
          <w:b/>
          <w:bCs/>
          <w:lang w:val="ru-RU"/>
        </w:rPr>
        <w:t>с даты подписания Договора.</w:t>
      </w:r>
    </w:p>
    <w:p>
      <w:pPr>
        <w:pStyle w:val="Normal"/>
        <w:widowControl w:val="false"/>
        <w:numPr>
          <w:ilvl w:val="2"/>
          <w:numId w:val="3"/>
        </w:numPr>
        <w:shd w:val="clear" w:color="auto" w:fill="FFFFFF"/>
        <w:tabs>
          <w:tab w:val="clear" w:pos="708"/>
          <w:tab w:val="left" w:pos="1134" w:leader="none"/>
          <w:tab w:val="left" w:pos="1418" w:leader="none"/>
        </w:tabs>
        <w:ind w:left="0" w:firstLine="567"/>
        <w:jc w:val="both"/>
        <w:rPr>
          <w:bCs/>
          <w:lang w:val="ru-RU"/>
        </w:rPr>
      </w:pPr>
      <w:r>
        <w:rPr>
          <w:bCs/>
          <w:lang w:val="ru-RU"/>
        </w:rPr>
        <w:t xml:space="preserve">Окончание оказания Услуг: </w:t>
      </w:r>
      <w:r>
        <w:rPr>
          <w:b/>
          <w:bCs/>
          <w:lang w:val="ru-RU"/>
        </w:rPr>
        <w:t>«28» декабря 2026 г.</w:t>
      </w:r>
    </w:p>
    <w:p>
      <w:pPr>
        <w:pStyle w:val="Normal"/>
        <w:widowControl w:val="false"/>
        <w:shd w:val="clear" w:color="auto" w:fill="FFFFFF"/>
        <w:tabs>
          <w:tab w:val="clear" w:pos="708"/>
          <w:tab w:val="left" w:pos="1134" w:leader="none"/>
        </w:tabs>
        <w:ind w:firstLine="567"/>
        <w:jc w:val="both"/>
        <w:rPr>
          <w:bCs/>
          <w:sz w:val="10"/>
          <w:szCs w:val="10"/>
          <w:lang w:val="ru-RU"/>
        </w:rPr>
      </w:pPr>
      <w:r>
        <w:rPr>
          <w:bCs/>
          <w:sz w:val="10"/>
          <w:szCs w:val="10"/>
          <w:lang w:val="ru-RU"/>
        </w:rPr>
      </w:r>
    </w:p>
    <w:p>
      <w:pPr>
        <w:pStyle w:val="ListParagraph"/>
        <w:numPr>
          <w:ilvl w:val="0"/>
          <w:numId w:val="3"/>
        </w:numPr>
        <w:shd w:val="clear" w:color="auto" w:fill="FFFFFF"/>
        <w:tabs>
          <w:tab w:val="clear" w:pos="708"/>
          <w:tab w:val="left" w:pos="284" w:leader="none"/>
        </w:tabs>
        <w:ind w:left="0" w:hanging="0"/>
        <w:jc w:val="center"/>
        <w:rPr>
          <w:b/>
        </w:rPr>
      </w:pPr>
      <w:r>
        <w:rPr>
          <w:b/>
        </w:rPr>
        <w:t>Права и обязанности Сторон</w:t>
      </w:r>
    </w:p>
    <w:p>
      <w:pPr>
        <w:pStyle w:val="ListParagraph"/>
        <w:numPr>
          <w:ilvl w:val="1"/>
          <w:numId w:val="3"/>
        </w:numPr>
        <w:shd w:val="clear" w:color="auto" w:fill="FFFFFF"/>
        <w:tabs>
          <w:tab w:val="clear" w:pos="708"/>
          <w:tab w:val="left" w:pos="1134" w:leader="none"/>
        </w:tabs>
        <w:ind w:left="0" w:firstLine="709"/>
        <w:jc w:val="both"/>
        <w:rPr/>
      </w:pPr>
      <w:r>
        <w:rPr>
          <w:u w:val="single"/>
        </w:rPr>
        <w:t>Заказчик обязан</w:t>
      </w:r>
      <w:r>
        <w:rPr/>
        <w:t>:</w:t>
      </w:r>
    </w:p>
    <w:p>
      <w:pPr>
        <w:pStyle w:val="ListParagraph"/>
        <w:numPr>
          <w:ilvl w:val="2"/>
          <w:numId w:val="3"/>
        </w:numPr>
        <w:shd w:val="clear" w:color="auto" w:fill="FFFFFF"/>
        <w:tabs>
          <w:tab w:val="clear" w:pos="708"/>
          <w:tab w:val="left" w:pos="1418" w:leader="none"/>
        </w:tabs>
        <w:ind w:lef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3"/>
        </w:numPr>
        <w:ind w:left="0" w:firstLine="709"/>
        <w:jc w:val="both"/>
        <w:rPr/>
      </w:pPr>
      <w: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ind w:left="0" w:firstLine="709"/>
        <w:jc w:val="both"/>
        <w:rPr/>
      </w:pPr>
      <w:bookmarkStart w:id="2" w:name="_Ref361320734"/>
      <w:r>
        <w:rPr/>
        <w:t xml:space="preserve">Указанная документация и информация предоставляются Заказчиком Исполнителю не позднее 3-х (трех) рабочих дней с момента получения соответствующего запроса Исполнителя по Акту сдачи-приемки технической и иной документации (Приложение № 3 к Договору). </w:t>
      </w:r>
      <w:bookmarkEnd w:id="2"/>
    </w:p>
    <w:p>
      <w:pPr>
        <w:pStyle w:val="ListParagraph"/>
        <w:numPr>
          <w:ilvl w:val="2"/>
          <w:numId w:val="3"/>
        </w:numPr>
        <w:ind w:left="0" w:firstLine="709"/>
        <w:jc w:val="both"/>
        <w:rPr/>
      </w:pPr>
      <w:r>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3"/>
        </w:numPr>
        <w:ind w:left="0" w:firstLine="709"/>
        <w:jc w:val="both"/>
        <w:rPr/>
      </w:pPr>
      <w:r>
        <w:rPr/>
        <w:t>Обеспечить выдачу лицам, указанным Исполнителем, доверенности на представление интересов Заказчика перед третьими лицами (при необходимости).</w:t>
      </w:r>
    </w:p>
    <w:p>
      <w:pPr>
        <w:pStyle w:val="ListParagraph"/>
        <w:numPr>
          <w:ilvl w:val="2"/>
          <w:numId w:val="3"/>
        </w:numPr>
        <w:shd w:val="clear" w:color="auto" w:fill="FFFFFF"/>
        <w:tabs>
          <w:tab w:val="clear" w:pos="708"/>
          <w:tab w:val="left" w:pos="1418" w:leader="none"/>
        </w:tabs>
        <w:ind w:left="0" w:firstLine="709"/>
        <w:jc w:val="both"/>
        <w:rPr/>
      </w:pPr>
      <w:r>
        <w:rPr/>
        <w:t>Принять и оплатить оказанные Исполнителем Услуги на условиях, по цене и в сроки, предусмотренные Договором.</w:t>
      </w:r>
    </w:p>
    <w:p>
      <w:pPr>
        <w:pStyle w:val="Normal"/>
        <w:numPr>
          <w:ilvl w:val="2"/>
          <w:numId w:val="3"/>
        </w:numPr>
        <w:ind w:left="0" w:firstLine="709"/>
        <w:rPr>
          <w:lang w:val="ru-RU"/>
        </w:rPr>
      </w:pPr>
      <w:r>
        <w:rPr>
          <w:lang w:val="ru-RU"/>
        </w:rPr>
        <w:t>Выполнять иные обязанности, предусмотренные Договором.</w:t>
      </w:r>
    </w:p>
    <w:p>
      <w:pPr>
        <w:pStyle w:val="ListParagraph"/>
        <w:shd w:val="clear" w:color="auto" w:fill="FFFFFF"/>
        <w:tabs>
          <w:tab w:val="clear" w:pos="708"/>
          <w:tab w:val="left" w:pos="1276" w:leader="none"/>
        </w:tabs>
        <w:ind w:left="0" w:hanging="0"/>
        <w:jc w:val="both"/>
        <w:rPr>
          <w:bCs/>
          <w:sz w:val="16"/>
          <w:szCs w:val="16"/>
        </w:rPr>
      </w:pPr>
      <w:r>
        <w:rPr>
          <w:bCs/>
          <w:sz w:val="16"/>
          <w:szCs w:val="16"/>
        </w:rPr>
      </w:r>
    </w:p>
    <w:p>
      <w:pPr>
        <w:pStyle w:val="ListParagraph"/>
        <w:numPr>
          <w:ilvl w:val="1"/>
          <w:numId w:val="3"/>
        </w:numPr>
        <w:shd w:val="clear" w:color="auto" w:fill="FFFFFF"/>
        <w:tabs>
          <w:tab w:val="clear" w:pos="708"/>
          <w:tab w:val="left" w:pos="1134" w:leader="none"/>
        </w:tabs>
        <w:ind w:left="0" w:firstLine="709"/>
        <w:jc w:val="both"/>
        <w:rPr/>
      </w:pPr>
      <w:r>
        <w:rPr>
          <w:u w:val="single"/>
        </w:rPr>
        <w:t>Заказчик имеет право</w:t>
      </w:r>
      <w:r>
        <w:rPr/>
        <w:t>:</w:t>
      </w:r>
    </w:p>
    <w:p>
      <w:pPr>
        <w:pStyle w:val="ListParagraph"/>
        <w:numPr>
          <w:ilvl w:val="2"/>
          <w:numId w:val="13"/>
        </w:numPr>
        <w:shd w:val="clear" w:color="auto" w:fill="FFFFFF"/>
        <w:tabs>
          <w:tab w:val="clear" w:pos="708"/>
          <w:tab w:val="left" w:pos="1418" w:leader="none"/>
        </w:tabs>
        <w:ind w:left="0" w:firstLine="709"/>
        <w:jc w:val="both"/>
        <w:rPr>
          <w:bCs/>
        </w:rPr>
      </w:pPr>
      <w:bookmarkStart w:id="3" w:name="_Ref361334602"/>
      <w:r>
        <w:rPr>
          <w:bCs/>
        </w:rPr>
        <w:t>В 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pPr>
        <w:pStyle w:val="ListParagraph"/>
        <w:numPr>
          <w:ilvl w:val="2"/>
          <w:numId w:val="13"/>
        </w:numPr>
        <w:shd w:val="clear" w:color="auto" w:fill="FFFFFF"/>
        <w:tabs>
          <w:tab w:val="clear" w:pos="708"/>
          <w:tab w:val="left" w:pos="1418" w:leader="none"/>
        </w:tabs>
        <w:ind w:left="0" w:firstLine="709"/>
        <w:jc w:val="both"/>
        <w:rPr/>
      </w:pPr>
      <w: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Pr/>
        <w:t>, установленных Договором, и не влечет возникновения права Исполнителя на их оплату.</w:t>
      </w:r>
    </w:p>
    <w:p>
      <w:pPr>
        <w:pStyle w:val="ListParagraph"/>
        <w:numPr>
          <w:ilvl w:val="2"/>
          <w:numId w:val="13"/>
        </w:numPr>
        <w:shd w:val="clear" w:color="auto" w:fill="FFFFFF"/>
        <w:tabs>
          <w:tab w:val="clear" w:pos="708"/>
          <w:tab w:val="left" w:pos="1418" w:leader="none"/>
        </w:tabs>
        <w:ind w:left="0" w:firstLine="709"/>
        <w:jc w:val="both"/>
        <w:rPr/>
      </w:pPr>
      <w:bookmarkStart w:id="5" w:name="_Ref361319348"/>
      <w:bookmarkEnd w:id="4"/>
      <w:r>
        <w:rP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t xml:space="preserve"> </w:t>
      </w:r>
    </w:p>
    <w:p>
      <w:pPr>
        <w:pStyle w:val="Normal"/>
        <w:numPr>
          <w:ilvl w:val="2"/>
          <w:numId w:val="13"/>
        </w:numPr>
        <w:tabs>
          <w:tab w:val="clear" w:pos="708"/>
          <w:tab w:val="left" w:pos="1418" w:leader="none"/>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13"/>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pPr>
        <w:pStyle w:val="Normal"/>
        <w:ind w:firstLine="567"/>
        <w:jc w:val="both"/>
        <w:rPr>
          <w:bCs/>
          <w:sz w:val="16"/>
          <w:szCs w:val="16"/>
          <w:lang w:val="ru-RU"/>
        </w:rPr>
      </w:pPr>
      <w:r>
        <w:rPr>
          <w:bCs/>
          <w:sz w:val="16"/>
          <w:szCs w:val="16"/>
          <w:lang w:val="ru-RU"/>
        </w:rPr>
      </w:r>
    </w:p>
    <w:p>
      <w:pPr>
        <w:pStyle w:val="ListParagraph"/>
        <w:numPr>
          <w:ilvl w:val="1"/>
          <w:numId w:val="13"/>
        </w:numPr>
        <w:shd w:val="clear" w:color="auto" w:fill="FFFFFF"/>
        <w:tabs>
          <w:tab w:val="clear" w:pos="708"/>
          <w:tab w:val="left" w:pos="1134" w:leader="none"/>
        </w:tabs>
        <w:ind w:left="0" w:firstLine="709"/>
        <w:jc w:val="both"/>
        <w:rPr/>
      </w:pPr>
      <w:r>
        <w:rPr>
          <w:u w:val="single"/>
        </w:rPr>
        <w:t>Исполнитель обязан</w:t>
      </w:r>
      <w:r>
        <w:rPr/>
        <w:t>:</w:t>
      </w:r>
    </w:p>
    <w:p>
      <w:pPr>
        <w:pStyle w:val="ListParagraph"/>
        <w:numPr>
          <w:ilvl w:val="2"/>
          <w:numId w:val="13"/>
        </w:numPr>
        <w:shd w:val="clear" w:color="auto" w:fill="FFFFFF"/>
        <w:tabs>
          <w:tab w:val="clear" w:pos="708"/>
          <w:tab w:val="left" w:pos="1418" w:leader="none"/>
        </w:tabs>
        <w:ind w:left="0" w:firstLine="709"/>
        <w:jc w:val="both"/>
        <w:rPr/>
      </w:pPr>
      <w:r>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13"/>
        </w:numPr>
        <w:shd w:val="clear" w:color="auto" w:fill="FFFFFF"/>
        <w:tabs>
          <w:tab w:val="clear" w:pos="708"/>
          <w:tab w:val="left" w:pos="1418" w:leader="none"/>
        </w:tabs>
        <w:ind w:left="0" w:firstLine="709"/>
        <w:jc w:val="both"/>
        <w:rPr/>
      </w:pPr>
      <w:r>
        <w:rPr>
          <w:bCs/>
        </w:rPr>
        <w:t xml:space="preserve">В срок, указанный в пункте 2.1.2 Договора, принять от Заказчика на время оказания Услуг по Договору </w:t>
      </w:r>
      <w:r>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pPr>
        <w:pStyle w:val="ListParagraph"/>
        <w:numPr>
          <w:ilvl w:val="2"/>
          <w:numId w:val="13"/>
        </w:numPr>
        <w:shd w:val="clear" w:color="auto" w:fill="FFFFFF"/>
        <w:tabs>
          <w:tab w:val="clear" w:pos="708"/>
          <w:tab w:val="left" w:pos="1418" w:leader="none"/>
        </w:tabs>
        <w:ind w:left="0" w:firstLine="709"/>
        <w:jc w:val="both"/>
        <w:rPr/>
      </w:pPr>
      <w:r>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13"/>
        </w:numPr>
        <w:shd w:val="clear" w:color="auto" w:fill="FFFFFF"/>
        <w:tabs>
          <w:tab w:val="clear" w:pos="708"/>
          <w:tab w:val="left" w:pos="1418" w:leader="none"/>
        </w:tabs>
        <w:ind w:left="0" w:firstLine="709"/>
        <w:jc w:val="both"/>
        <w:rPr>
          <w:bCs/>
        </w:rPr>
      </w:pPr>
      <w:r>
        <w:rPr>
          <w:bCs/>
        </w:rPr>
        <w:t>До фактического начала оказания Услуг предоставить Заказчику:</w:t>
      </w:r>
    </w:p>
    <w:p>
      <w:pPr>
        <w:pStyle w:val="ListParagraph"/>
        <w:numPr>
          <w:ilvl w:val="0"/>
          <w:numId w:val="14"/>
        </w:numPr>
        <w:shd w:val="clear" w:color="auto" w:fill="FFFFFF"/>
        <w:tabs>
          <w:tab w:val="clear" w:pos="708"/>
          <w:tab w:val="left" w:pos="1134" w:leader="none"/>
          <w:tab w:val="left" w:pos="1276" w:leader="none"/>
        </w:tabs>
        <w:ind w:left="0" w:firstLine="709"/>
        <w:jc w:val="both"/>
        <w:rPr>
          <w:bCs/>
        </w:rPr>
      </w:pP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4"/>
        </w:numPr>
        <w:shd w:val="clear" w:color="auto" w:fill="FFFFFF"/>
        <w:tabs>
          <w:tab w:val="clear" w:pos="708"/>
          <w:tab w:val="left" w:pos="1134" w:leader="none"/>
          <w:tab w:val="left" w:pos="1276" w:leader="none"/>
        </w:tabs>
        <w:ind w:left="0" w:firstLine="709"/>
        <w:jc w:val="both"/>
        <w:rPr/>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pPr>
        <w:pStyle w:val="ListParagraph"/>
        <w:shd w:val="clear" w:color="auto" w:fill="FFFFFF"/>
        <w:tabs>
          <w:tab w:val="clear" w:pos="708"/>
          <w:tab w:val="left" w:pos="709" w:leader="none"/>
        </w:tabs>
        <w:ind w:left="0" w:firstLine="709"/>
        <w:jc w:val="both"/>
        <w:rPr/>
      </w:pPr>
      <w:r>
        <w:rPr>
          <w:bCs/>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13"/>
        </w:numPr>
        <w:shd w:val="clear" w:color="auto" w:fill="FFFFFF"/>
        <w:tabs>
          <w:tab w:val="clear" w:pos="708"/>
          <w:tab w:val="left" w:pos="1418" w:leader="none"/>
        </w:tabs>
        <w:ind w:left="0" w:firstLine="709"/>
        <w:jc w:val="both"/>
        <w:rPr/>
      </w:pPr>
      <w:r>
        <w:rPr/>
        <w:t xml:space="preserve">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1.6.2 Договора, либо, в случае, указанном в </w:t>
      </w:r>
      <w:r>
        <w:rPr>
          <w:bCs/>
        </w:rPr>
        <w:t>разделе 13 Договора</w:t>
      </w:r>
      <w:r>
        <w:rPr/>
        <w:t>, – не позднее 3 (трех) рабочих дней с даты получения соответствующего требования Заказчика.</w:t>
      </w:r>
    </w:p>
    <w:p>
      <w:pPr>
        <w:pStyle w:val="ListParagraph"/>
        <w:numPr>
          <w:ilvl w:val="2"/>
          <w:numId w:val="13"/>
        </w:numPr>
        <w:shd w:val="clear" w:color="auto" w:fill="FFFFFF"/>
        <w:tabs>
          <w:tab w:val="clear" w:pos="708"/>
          <w:tab w:val="left" w:pos="1418" w:leader="none"/>
        </w:tabs>
        <w:ind w:left="0" w:firstLine="709"/>
        <w:jc w:val="both"/>
        <w:rPr>
          <w:bCs/>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pPr>
        <w:pStyle w:val="ListParagraph"/>
        <w:numPr>
          <w:ilvl w:val="2"/>
          <w:numId w:val="13"/>
        </w:numPr>
        <w:shd w:val="clear" w:color="auto" w:fill="FFFFFF"/>
        <w:tabs>
          <w:tab w:val="clear" w:pos="708"/>
          <w:tab w:val="left" w:pos="1418" w:leader="none"/>
        </w:tabs>
        <w:ind w:left="0" w:firstLine="709"/>
        <w:jc w:val="both"/>
        <w:rPr/>
      </w:pPr>
      <w:r>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708"/>
          <w:tab w:val="left" w:pos="1276" w:leader="none"/>
        </w:tabs>
        <w:ind w:left="0" w:firstLine="709"/>
        <w:jc w:val="both"/>
        <w:rPr/>
      </w:pPr>
      <w:r>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8"/>
          <w:tab w:val="left" w:pos="1276" w:leader="none"/>
        </w:tabs>
        <w:ind w:left="0" w:firstLine="709"/>
        <w:jc w:val="both"/>
        <w:rPr/>
      </w:pPr>
      <w: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708"/>
          <w:tab w:val="left" w:pos="1276" w:leader="none"/>
        </w:tabs>
        <w:ind w:left="0" w:firstLine="709"/>
        <w:jc w:val="both"/>
        <w:rPr/>
      </w:pPr>
      <w:r>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13"/>
        </w:numPr>
        <w:shd w:val="clear" w:color="auto" w:fill="FFFFFF"/>
        <w:tabs>
          <w:tab w:val="clear" w:pos="708"/>
          <w:tab w:val="left" w:pos="1418" w:leader="none"/>
        </w:tabs>
        <w:ind w:lef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3"/>
        </w:numPr>
        <w:shd w:val="clear" w:color="auto" w:fill="FFFFFF"/>
        <w:tabs>
          <w:tab w:val="clear" w:pos="708"/>
          <w:tab w:val="left" w:pos="1418" w:leader="none"/>
        </w:tabs>
        <w:ind w:left="0" w:firstLine="709"/>
        <w:jc w:val="both"/>
        <w:rPr/>
      </w:pPr>
      <w:r>
        <w:rP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3"/>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3"/>
        </w:numPr>
        <w:shd w:val="clear" w:color="auto" w:fill="FFFFFF"/>
        <w:tabs>
          <w:tab w:val="clear" w:pos="708"/>
          <w:tab w:val="left" w:pos="1418" w:leader="none"/>
        </w:tabs>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8"/>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8"/>
          <w:tab w:val="left" w:pos="1418" w:leader="none"/>
        </w:tabs>
        <w:ind w:lef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2.3.12.1 Договора</w:t>
      </w:r>
    </w:p>
    <w:p>
      <w:pPr>
        <w:pStyle w:val="ListParagraph"/>
        <w:shd w:val="clear" w:color="auto" w:fill="FFFFFF"/>
        <w:tabs>
          <w:tab w:val="clear" w:pos="708"/>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2.3.12.1 Договора. </w:t>
      </w:r>
    </w:p>
    <w:p>
      <w:pPr>
        <w:pStyle w:val="ListParagraph"/>
        <w:numPr>
          <w:ilvl w:val="2"/>
          <w:numId w:val="13"/>
        </w:numPr>
        <w:shd w:val="clear" w:color="auto" w:fill="FFFFFF"/>
        <w:tabs>
          <w:tab w:val="clear" w:pos="708"/>
          <w:tab w:val="left" w:pos="1418" w:leader="none"/>
        </w:tabs>
        <w:ind w:left="0" w:firstLine="709"/>
        <w:jc w:val="both"/>
        <w:rPr/>
      </w:pPr>
      <w:bookmarkStart w:id="6"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6"/>
    </w:p>
    <w:p>
      <w:pPr>
        <w:pStyle w:val="ListParagraph"/>
        <w:numPr>
          <w:ilvl w:val="3"/>
          <w:numId w:val="13"/>
        </w:numPr>
        <w:shd w:val="clear" w:color="auto" w:fill="FFFFFF"/>
        <w:tabs>
          <w:tab w:val="clear" w:pos="708"/>
          <w:tab w:val="left" w:pos="1701" w:leader="none"/>
        </w:tabs>
        <w:ind w:left="0" w:firstLine="709"/>
        <w:jc w:val="both"/>
        <w:rPr/>
      </w:pPr>
      <w:bookmarkStart w:id="7"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t xml:space="preserve"> </w:t>
      </w:r>
    </w:p>
    <w:p>
      <w:pPr>
        <w:pStyle w:val="ListParagraph"/>
        <w:numPr>
          <w:ilvl w:val="3"/>
          <w:numId w:val="13"/>
        </w:numPr>
        <w:shd w:val="clear" w:color="auto" w:fill="FFFFFF"/>
        <w:tabs>
          <w:tab w:val="clear" w:pos="708"/>
          <w:tab w:val="left" w:pos="1701" w:leader="none"/>
        </w:tabs>
        <w:ind w:lef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3"/>
        </w:numPr>
        <w:shd w:val="clear" w:color="auto" w:fill="FFFFFF"/>
        <w:tabs>
          <w:tab w:val="clear" w:pos="708"/>
          <w:tab w:val="left" w:pos="1701" w:leader="none"/>
        </w:tabs>
        <w:ind w:lef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8"/>
          <w:tab w:val="left" w:pos="1276" w:leader="none"/>
        </w:tabs>
        <w:ind w:left="0" w:firstLine="709"/>
        <w:jc w:val="both"/>
        <w:rPr/>
      </w:pPr>
      <w:r>
        <w:rPr/>
        <w:t>Невыполнение Исполнителем требований пункта 2.3.12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3"/>
        </w:numPr>
        <w:shd w:val="clear" w:color="auto" w:fill="FFFFFF"/>
        <w:tabs>
          <w:tab w:val="clear" w:pos="708"/>
          <w:tab w:val="left" w:pos="710" w:leader="none"/>
        </w:tabs>
        <w:ind w:left="0" w:firstLine="710"/>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3"/>
        </w:numPr>
        <w:shd w:val="clear" w:color="auto" w:fill="FFFFFF"/>
        <w:tabs>
          <w:tab w:val="clear" w:pos="708"/>
          <w:tab w:val="left" w:pos="1418" w:leader="none"/>
        </w:tabs>
        <w:ind w:left="0" w:firstLine="709"/>
        <w:jc w:val="both"/>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13"/>
        </w:numPr>
        <w:shd w:val="clear" w:color="auto" w:fill="FFFFFF"/>
        <w:tabs>
          <w:tab w:val="clear" w:pos="708"/>
          <w:tab w:val="left" w:pos="1418" w:leader="none"/>
        </w:tabs>
        <w:ind w:left="0" w:firstLine="709"/>
        <w:jc w:val="both"/>
        <w:rPr/>
      </w:pPr>
      <w:r>
        <w:rPr/>
        <w:t xml:space="preserve"> </w:t>
      </w:r>
      <w:r>
        <w:rPr/>
        <w:t xml:space="preserve">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13"/>
        </w:numPr>
        <w:shd w:val="clear" w:color="auto" w:fill="FFFFFF"/>
        <w:tabs>
          <w:tab w:val="clear" w:pos="708"/>
          <w:tab w:val="left" w:pos="1418" w:leader="none"/>
        </w:tabs>
        <w:ind w:left="0" w:firstLine="709"/>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5"/>
        </w:numPr>
        <w:tabs>
          <w:tab w:val="clear" w:pos="708"/>
          <w:tab w:val="left" w:pos="1134" w:leader="none"/>
          <w:tab w:val="left" w:pos="1276" w:leader="none"/>
        </w:tabs>
        <w:ind w:left="0" w:firstLine="709"/>
        <w:jc w:val="both"/>
        <w:rPr/>
      </w:pPr>
      <w:r>
        <w:rPr/>
        <w:t>хищении и иных противоправных действиях – в течение 24 (двадцати четырех) часов;</w:t>
      </w:r>
    </w:p>
    <w:p>
      <w:pPr>
        <w:pStyle w:val="ListParagraph"/>
        <w:numPr>
          <w:ilvl w:val="0"/>
          <w:numId w:val="15"/>
        </w:numPr>
        <w:tabs>
          <w:tab w:val="clear" w:pos="708"/>
          <w:tab w:val="left" w:pos="1134" w:leader="none"/>
          <w:tab w:val="left" w:pos="1276" w:leader="none"/>
        </w:tabs>
        <w:ind w:left="0"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5"/>
        </w:numPr>
        <w:tabs>
          <w:tab w:val="clear" w:pos="708"/>
          <w:tab w:val="left" w:pos="1134" w:leader="none"/>
          <w:tab w:val="left" w:pos="1276" w:leader="none"/>
        </w:tabs>
        <w:ind w:left="0" w:firstLine="709"/>
        <w:jc w:val="both"/>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tabs>
          <w:tab w:val="clear" w:pos="708"/>
          <w:tab w:val="left" w:pos="1134" w:leader="none"/>
          <w:tab w:val="left" w:pos="1276" w:leader="none"/>
        </w:tabs>
        <w:ind w:left="0" w:firstLine="709"/>
        <w:jc w:val="both"/>
        <w:rPr/>
      </w:pPr>
      <w:r>
        <w:rPr/>
        <w:t>иных обстоятельствах, фактах, сообщениях в средствах массовой информации – в</w:t>
      </w:r>
      <w:r>
        <w:rPr>
          <w:lang w:val="en-US"/>
        </w:rPr>
        <w:t> </w:t>
      </w:r>
      <w:r>
        <w:rPr/>
        <w:t>течение 24 (двадцати четырех) часов.</w:t>
      </w:r>
    </w:p>
    <w:p>
      <w:pPr>
        <w:pStyle w:val="ListParagraph"/>
        <w:numPr>
          <w:ilvl w:val="2"/>
          <w:numId w:val="18"/>
        </w:numPr>
        <w:tabs>
          <w:tab w:val="clear" w:pos="708"/>
          <w:tab w:val="left" w:pos="1134" w:leader="none"/>
          <w:tab w:val="left" w:pos="1276" w:leader="none"/>
        </w:tabs>
        <w:ind w:left="0" w:firstLine="709"/>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8"/>
        </w:numPr>
        <w:shd w:val="clear" w:color="auto" w:fill="FFFFFF"/>
        <w:tabs>
          <w:tab w:val="clear" w:pos="708"/>
          <w:tab w:val="left" w:pos="1418" w:leader="none"/>
        </w:tabs>
        <w:ind w:left="0" w:firstLine="709"/>
        <w:jc w:val="both"/>
        <w:rPr/>
      </w:pPr>
      <w:r>
        <w:rPr/>
        <w:t xml:space="preserve">В случае каких-либо изменений в цепочке собственников контрагента, включая бенефициаров, и (или) исполнительных органов Исполнителя, Исполнитель обязан предоставить соответствующую информацию не позднее 3-х (трех) рабочих дней после таких изменений (Приложение № 7) в УБ ПАО «Якутскэнерго» в закрытом конверте или на электронную почту uebir@yakutskenergo.ru.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Исполнителем соответствующего уведомления Заказчика, если иной срок не указан в уведомлении. </w:t>
      </w:r>
    </w:p>
    <w:p>
      <w:pPr>
        <w:pStyle w:val="ListParagraph"/>
        <w:numPr>
          <w:ilvl w:val="2"/>
          <w:numId w:val="18"/>
        </w:numPr>
        <w:shd w:val="clear" w:color="auto" w:fill="FFFFFF"/>
        <w:tabs>
          <w:tab w:val="clear" w:pos="708"/>
          <w:tab w:val="left" w:pos="1418" w:leader="none"/>
        </w:tabs>
        <w:ind w:left="0" w:firstLine="709"/>
        <w:jc w:val="both"/>
        <w:rPr/>
      </w:pPr>
      <w:r>
        <w:rPr/>
        <w:t xml:space="preserve">Исполнитель не имеет права передавать свои права и обязанности по настоящему договору третьим лицам, без письменного согласия Заказчика. </w:t>
      </w:r>
    </w:p>
    <w:p>
      <w:pPr>
        <w:pStyle w:val="ListParagraph"/>
        <w:numPr>
          <w:ilvl w:val="2"/>
          <w:numId w:val="18"/>
        </w:numPr>
        <w:shd w:val="clear" w:color="auto" w:fill="FFFFFF"/>
        <w:tabs>
          <w:tab w:val="clear" w:pos="708"/>
          <w:tab w:val="left" w:pos="1418" w:leader="none"/>
        </w:tabs>
        <w:ind w:left="0" w:firstLine="709"/>
        <w:jc w:val="both"/>
        <w:rPr/>
      </w:pPr>
      <w:r>
        <w:rPr/>
        <w:t>В случае изменения режима налогообложения, ставки НДС, возникновения у Исполнителя обязанности платить НДС или освобождения от такой обязанности в период действия договора, Исполнитель обязан уведомить об этом Заказчика. Все изменения в договоре при этом должны быть отражены в дополнительном соглашении.</w:t>
      </w:r>
    </w:p>
    <w:p>
      <w:pPr>
        <w:pStyle w:val="ListParagraph"/>
        <w:numPr>
          <w:ilvl w:val="2"/>
          <w:numId w:val="18"/>
        </w:numPr>
        <w:ind w:left="0" w:firstLine="709"/>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8"/>
        </w:numPr>
        <w:shd w:val="clear" w:color="auto" w:fill="FFFFFF"/>
        <w:tabs>
          <w:tab w:val="clear" w:pos="708"/>
          <w:tab w:val="left" w:pos="1418" w:leader="none"/>
        </w:tabs>
        <w:ind w:left="0" w:firstLine="709"/>
        <w:jc w:val="both"/>
        <w:rPr/>
      </w:pPr>
      <w:r>
        <w:rPr/>
        <w:t>Исполнитель обязуется ознакомить персонал, задействованный в производстве работ, с Политикой группы РусГидро в области охраны труда (Приложение № 6 к Договору).</w:t>
      </w:r>
    </w:p>
    <w:p>
      <w:pPr>
        <w:pStyle w:val="ListParagraph"/>
        <w:numPr>
          <w:ilvl w:val="2"/>
          <w:numId w:val="18"/>
        </w:numPr>
        <w:shd w:val="clear" w:color="auto" w:fill="FFFFFF"/>
        <w:tabs>
          <w:tab w:val="clear" w:pos="708"/>
          <w:tab w:val="left" w:pos="1418" w:leader="none"/>
        </w:tabs>
        <w:ind w:left="0" w:firstLine="709"/>
        <w:jc w:val="both"/>
        <w:rPr/>
      </w:pPr>
      <w:r>
        <w:rPr/>
        <w:t xml:space="preserve">Соблюдать требования Регламента ПАО «Якутскэнерго» «Допуск подрядных организаций для выполнения работ на объектах ПАО «Якутскэнерго», размещенных на сайте ПАО «Якутскэнерго» по адресу за </w:t>
      </w:r>
      <w:hyperlink r:id="rId2">
        <w:r>
          <w:rPr>
            <w:rStyle w:val="Hyperlink"/>
          </w:rPr>
          <w:t>http://yakutskenergo.ru/procurement/information-for-partners/</w:t>
        </w:r>
      </w:hyperlink>
      <w:r>
        <w:rPr/>
        <w:t>.</w:t>
      </w:r>
    </w:p>
    <w:p>
      <w:pPr>
        <w:pStyle w:val="ListParagraph"/>
        <w:numPr>
          <w:ilvl w:val="2"/>
          <w:numId w:val="18"/>
        </w:numPr>
        <w:shd w:val="clear" w:color="auto" w:fill="FFFFFF"/>
        <w:tabs>
          <w:tab w:val="clear" w:pos="708"/>
          <w:tab w:val="left" w:pos="1418" w:leader="none"/>
        </w:tabs>
        <w:ind w:left="0" w:firstLine="709"/>
        <w:jc w:val="both"/>
        <w:rPr/>
      </w:pPr>
      <w:r>
        <w:rPr/>
        <w:t xml:space="preserve">Исполнять другие обязанности в соответствии с Договором и законодательством Российской Федерации. </w:t>
      </w:r>
    </w:p>
    <w:p>
      <w:pPr>
        <w:pStyle w:val="ListParagraph"/>
        <w:shd w:val="clear" w:color="auto" w:fill="FFFFFF"/>
        <w:tabs>
          <w:tab w:val="clear" w:pos="708"/>
          <w:tab w:val="left" w:pos="1418" w:leader="none"/>
        </w:tabs>
        <w:ind w:left="709" w:hanging="0"/>
        <w:jc w:val="both"/>
        <w:rPr>
          <w:sz w:val="10"/>
          <w:szCs w:val="10"/>
        </w:rPr>
      </w:pPr>
      <w:r>
        <w:rPr>
          <w:sz w:val="10"/>
          <w:szCs w:val="10"/>
        </w:rPr>
      </w:r>
    </w:p>
    <w:p>
      <w:pPr>
        <w:pStyle w:val="ListParagraph"/>
        <w:numPr>
          <w:ilvl w:val="1"/>
          <w:numId w:val="18"/>
        </w:numPr>
        <w:shd w:val="clear" w:color="auto" w:fill="FFFFFF"/>
        <w:tabs>
          <w:tab w:val="clear" w:pos="708"/>
          <w:tab w:val="left" w:pos="1134" w:leader="none"/>
          <w:tab w:val="left" w:pos="1418" w:leader="none"/>
        </w:tabs>
        <w:ind w:left="0" w:firstLine="709"/>
        <w:jc w:val="both"/>
        <w:rPr/>
      </w:pPr>
      <w:r>
        <w:rPr>
          <w:u w:val="single"/>
        </w:rPr>
        <w:t>Исполнитель имеет право</w:t>
      </w:r>
      <w:r>
        <w:rPr/>
        <w:t>:</w:t>
      </w:r>
    </w:p>
    <w:p>
      <w:pPr>
        <w:pStyle w:val="ListParagraph"/>
        <w:numPr>
          <w:ilvl w:val="2"/>
          <w:numId w:val="19"/>
        </w:numPr>
        <w:shd w:val="clear" w:color="auto" w:fill="FFFFFF"/>
        <w:tabs>
          <w:tab w:val="clear" w:pos="708"/>
          <w:tab w:val="left" w:pos="1418" w:leader="none"/>
        </w:tabs>
        <w:ind w:left="0" w:firstLine="709"/>
        <w:jc w:val="both"/>
        <w:rPr/>
      </w:pPr>
      <w:r>
        <w:rPr/>
        <w:t>Самостоятельно организовать оказание Услуг.</w:t>
      </w:r>
    </w:p>
    <w:p>
      <w:pPr>
        <w:pStyle w:val="ListParagraph"/>
        <w:numPr>
          <w:ilvl w:val="2"/>
          <w:numId w:val="19"/>
        </w:numPr>
        <w:shd w:val="clear" w:color="auto" w:fill="FFFFFF"/>
        <w:tabs>
          <w:tab w:val="clear" w:pos="708"/>
          <w:tab w:val="left" w:pos="1418" w:leader="none"/>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9"/>
        </w:numPr>
        <w:shd w:val="clear" w:color="auto" w:fill="FFFFFF"/>
        <w:tabs>
          <w:tab w:val="clear" w:pos="708"/>
          <w:tab w:val="left" w:pos="1418" w:leader="none"/>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r>
        <w:rPr>
          <w:bCs/>
          <w:highlight w:val="lightGray"/>
        </w:rPr>
        <w:t xml:space="preserve"> </w:t>
      </w:r>
    </w:p>
    <w:p>
      <w:pPr>
        <w:pStyle w:val="ListParagraph"/>
        <w:numPr>
          <w:ilvl w:val="2"/>
          <w:numId w:val="19"/>
        </w:numPr>
        <w:shd w:val="clear" w:color="auto" w:fill="FFFFFF"/>
        <w:tabs>
          <w:tab w:val="clear" w:pos="708"/>
          <w:tab w:val="left" w:pos="1418" w:leader="none"/>
        </w:tabs>
        <w:ind w:left="0" w:firstLine="709"/>
        <w:jc w:val="both"/>
        <w:rPr>
          <w:bCs/>
        </w:rPr>
      </w:pPr>
      <w:r>
        <w:rPr/>
        <w:t xml:space="preserve">При необходимости по предварительному письменному согласованию с Заказчиком заключать договоры с Субисполнителями в совокупности не более чем на 50 (пятьдесят) процентов от Цены Договора, неся при этом ответственность за действия Субисполнителей,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Субисполнителя Исполнитель представляет Заказчику: </w:t>
      </w:r>
    </w:p>
    <w:p>
      <w:pPr>
        <w:pStyle w:val="ListParagraph"/>
        <w:shd w:val="clear" w:color="auto" w:fill="FFFFFF"/>
        <w:tabs>
          <w:tab w:val="clear" w:pos="708"/>
          <w:tab w:val="left" w:pos="709" w:leader="none"/>
          <w:tab w:val="left" w:pos="1134" w:leader="none"/>
        </w:tabs>
        <w:ind w:left="0" w:firstLine="709"/>
        <w:jc w:val="both"/>
        <w:rPr>
          <w:bCs/>
        </w:rPr>
      </w:pPr>
      <w:r>
        <w:rPr>
          <w:bCs/>
        </w:rPr>
        <w:t xml:space="preserve">- проект договора с Субисполнителем; </w:t>
      </w:r>
    </w:p>
    <w:p>
      <w:pPr>
        <w:pStyle w:val="ListParagraph"/>
        <w:shd w:val="clear" w:color="auto" w:fill="FFFFFF"/>
        <w:tabs>
          <w:tab w:val="clear" w:pos="708"/>
          <w:tab w:val="left" w:pos="709" w:leader="none"/>
          <w:tab w:val="left" w:pos="1134" w:leader="none"/>
        </w:tabs>
        <w:ind w:left="0" w:firstLine="709"/>
        <w:jc w:val="both"/>
        <w:rPr>
          <w:bCs/>
        </w:rPr>
      </w:pPr>
      <w:r>
        <w:rPr>
          <w:bCs/>
        </w:rPr>
        <w:t xml:space="preserve">- сведения об объемах оказания услуг Субисполнителем; </w:t>
      </w:r>
    </w:p>
    <w:p>
      <w:pPr>
        <w:pStyle w:val="ListParagraph"/>
        <w:shd w:val="clear" w:color="auto" w:fill="FFFFFF"/>
        <w:tabs>
          <w:tab w:val="clear" w:pos="708"/>
          <w:tab w:val="left" w:pos="709" w:leader="none"/>
          <w:tab w:val="left" w:pos="1134" w:leader="none"/>
        </w:tabs>
        <w:ind w:left="0" w:firstLine="709"/>
        <w:jc w:val="both"/>
        <w:rPr>
          <w:bCs/>
        </w:rPr>
      </w:pPr>
      <w:r>
        <w:rPr>
          <w:bCs/>
        </w:rPr>
        <w:t xml:space="preserve">- пофамильный перечень персонала Субисполнителя, который будет задействован при оказании Услуг; </w:t>
      </w:r>
    </w:p>
    <w:p>
      <w:pPr>
        <w:pStyle w:val="ListParagraph"/>
        <w:shd w:val="clear" w:color="auto" w:fill="FFFFFF"/>
        <w:tabs>
          <w:tab w:val="clear" w:pos="708"/>
          <w:tab w:val="left" w:pos="709" w:leader="none"/>
          <w:tab w:val="left" w:pos="1134" w:leader="none"/>
        </w:tabs>
        <w:ind w:left="0" w:firstLine="709"/>
        <w:jc w:val="both"/>
        <w:rPr>
          <w:bCs/>
        </w:rPr>
      </w:pPr>
      <w:r>
        <w:rPr>
          <w:bCs/>
        </w:rPr>
        <w:t xml:space="preserve">- копии документов, подтверждающих наличие у Субисполнителя и его персонала допусков, разрешений и лицензий, необходимых для оказания Услуг; </w:t>
      </w:r>
    </w:p>
    <w:p>
      <w:pPr>
        <w:pStyle w:val="ListParagraph"/>
        <w:shd w:val="clear" w:color="auto" w:fill="FFFFFF"/>
        <w:tabs>
          <w:tab w:val="clear" w:pos="708"/>
          <w:tab w:val="left" w:pos="1418" w:leader="none"/>
        </w:tabs>
        <w:ind w:left="0" w:hanging="0"/>
        <w:jc w:val="both"/>
        <w:rPr>
          <w:bCs/>
        </w:rPr>
      </w:pPr>
      <w:r>
        <w:rPr>
          <w:bCs/>
        </w:rPr>
      </w:r>
    </w:p>
    <w:p>
      <w:pPr>
        <w:pStyle w:val="ListParagraph"/>
        <w:numPr>
          <w:ilvl w:val="0"/>
          <w:numId w:val="19"/>
        </w:numPr>
        <w:shd w:val="clear" w:color="auto" w:fill="FFFFFF"/>
        <w:tabs>
          <w:tab w:val="clear" w:pos="708"/>
          <w:tab w:val="left" w:pos="284" w:leader="none"/>
        </w:tabs>
        <w:ind w:left="0" w:hanging="0"/>
        <w:jc w:val="center"/>
        <w:rPr>
          <w:b/>
        </w:rPr>
      </w:pPr>
      <w:r>
        <w:rPr>
          <w:b/>
        </w:rPr>
        <w:t>Цена Договора и порядок расчетов</w:t>
      </w:r>
    </w:p>
    <w:p>
      <w:pPr>
        <w:pStyle w:val="ListParagraph"/>
        <w:numPr>
          <w:ilvl w:val="1"/>
          <w:numId w:val="22"/>
        </w:numPr>
        <w:shd w:val="clear" w:color="auto" w:fill="FFFFFF"/>
        <w:tabs>
          <w:tab w:val="clear" w:pos="708"/>
          <w:tab w:val="left" w:pos="355" w:leader="none"/>
          <w:tab w:val="left" w:pos="1134" w:leader="none"/>
        </w:tabs>
        <w:ind w:left="0" w:firstLine="851"/>
        <w:jc w:val="both"/>
        <w:rPr/>
      </w:pPr>
      <w:r>
        <w:rPr/>
        <w:t>Цена Договора в соответствии со Сводным сметным расчётом (Приложение № 3 к Договору) является твердой и составляет _______ (__________________) рублей ___ копеек, в том числе НДС (22%) – ________ (___________________) рублей ___ копеек.</w:t>
      </w:r>
    </w:p>
    <w:p>
      <w:pPr>
        <w:pStyle w:val="ListParagraph"/>
        <w:shd w:val="clear" w:color="auto" w:fill="FFFFFF"/>
        <w:tabs>
          <w:tab w:val="clear" w:pos="708"/>
          <w:tab w:val="left" w:pos="355" w:leader="none"/>
          <w:tab w:val="left" w:pos="1134" w:leader="none"/>
        </w:tabs>
        <w:ind w:left="851" w:hanging="0"/>
        <w:jc w:val="both"/>
        <w:rPr/>
      </w:pPr>
      <w:bookmarkStart w:id="8" w:name="_GoBack"/>
      <w:bookmarkEnd w:id="8"/>
      <w:r>
        <w:rPr/>
        <w:t>Цена Договора включает в себя прибыль Исполнителя, а также все расходы и затраты Исполнителя на:</w:t>
      </w:r>
    </w:p>
    <w:p>
      <w:pPr>
        <w:pStyle w:val="ListParagraph"/>
        <w:numPr>
          <w:ilvl w:val="2"/>
          <w:numId w:val="16"/>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оказания Услуг по Договору;</w:t>
      </w:r>
    </w:p>
    <w:p>
      <w:pPr>
        <w:pStyle w:val="ListParagraph"/>
        <w:numPr>
          <w:ilvl w:val="2"/>
          <w:numId w:val="16"/>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16"/>
        </w:numPr>
        <w:shd w:val="clear" w:color="auto" w:fill="FFFFFF"/>
        <w:tabs>
          <w:tab w:val="clear" w:pos="708"/>
          <w:tab w:val="left" w:pos="1418" w:leader="none"/>
        </w:tabs>
        <w:ind w:left="0" w:firstLine="709"/>
        <w:jc w:val="both"/>
        <w:rPr/>
      </w:pPr>
      <w:r>
        <w:rPr/>
        <w:t xml:space="preserve">подлежащие уплате налоги, сборы и пошлины; </w:t>
      </w:r>
    </w:p>
    <w:p>
      <w:pPr>
        <w:pStyle w:val="ListParagraph"/>
        <w:numPr>
          <w:ilvl w:val="2"/>
          <w:numId w:val="16"/>
        </w:numPr>
        <w:shd w:val="clear" w:color="auto" w:fill="FFFFFF"/>
        <w:tabs>
          <w:tab w:val="clear" w:pos="708"/>
          <w:tab w:val="left" w:pos="1418" w:leader="none"/>
        </w:tabs>
        <w:ind w:left="0" w:firstLine="709"/>
        <w:jc w:val="both"/>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7"/>
        </w:numPr>
        <w:shd w:val="clear" w:color="auto" w:fill="FFFFFF"/>
        <w:tabs>
          <w:tab w:val="clear" w:pos="708"/>
          <w:tab w:val="left" w:pos="1418" w:leader="none"/>
        </w:tabs>
        <w:jc w:val="both"/>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7"/>
        </w:numPr>
        <w:shd w:val="clear" w:color="auto" w:fill="FFFFFF"/>
        <w:tabs>
          <w:tab w:val="clear" w:pos="708"/>
          <w:tab w:val="left" w:pos="709" w:leader="none"/>
          <w:tab w:val="left" w:pos="851" w:leader="none"/>
          <w:tab w:val="left" w:pos="1134" w:leader="none"/>
        </w:tabs>
        <w:ind w:left="0" w:firstLine="709"/>
        <w:jc w:val="both"/>
        <w:rPr/>
      </w:pPr>
      <w:bookmarkStart w:id="9" w:name="_Ref361858588"/>
      <w:r>
        <w:rPr/>
        <w:t>Оплата по Договору осуществляется Заказчиком в следующем порядке:</w:t>
      </w:r>
      <w:bookmarkEnd w:id="9"/>
      <w:r>
        <w:rPr/>
        <w:t xml:space="preserve"> </w:t>
      </w:r>
    </w:p>
    <w:p>
      <w:pPr>
        <w:pStyle w:val="ListParagraph"/>
        <w:numPr>
          <w:ilvl w:val="2"/>
          <w:numId w:val="17"/>
        </w:numPr>
        <w:shd w:val="clear" w:color="auto" w:fill="FFFFFF"/>
        <w:tabs>
          <w:tab w:val="clear" w:pos="708"/>
          <w:tab w:val="left" w:pos="709" w:leader="none"/>
          <w:tab w:val="left" w:pos="851" w:leader="none"/>
          <w:tab w:val="left" w:pos="1134" w:leader="none"/>
        </w:tabs>
        <w:ind w:left="0" w:firstLine="709"/>
        <w:jc w:val="both"/>
        <w:rPr/>
      </w:pPr>
      <w:r>
        <w:rPr/>
        <w:t>Платеж по договору производится в срок не более 7 (семи) рабочих дней  с даты подписания Сторонами документов, указанных в пункте 4.1 Договора, на основании счета, выставленного Исполнителем, и с учетом пункта 3.4.2 Договора.</w:t>
      </w:r>
      <w:bookmarkStart w:id="10" w:name="_Ref361834178"/>
    </w:p>
    <w:p>
      <w:pPr>
        <w:pStyle w:val="ListParagraph"/>
        <w:numPr>
          <w:ilvl w:val="2"/>
          <w:numId w:val="17"/>
        </w:numPr>
        <w:shd w:val="clear" w:color="auto" w:fill="FFFFFF"/>
        <w:tabs>
          <w:tab w:val="clear" w:pos="708"/>
          <w:tab w:val="left" w:pos="709" w:leader="none"/>
          <w:tab w:val="left" w:pos="851" w:leader="none"/>
          <w:tab w:val="left" w:pos="1134" w:leader="none"/>
        </w:tabs>
        <w:ind w:left="0" w:firstLine="709"/>
        <w:jc w:val="both"/>
        <w:rPr/>
      </w:pPr>
      <w:r>
        <w:rPr/>
        <w:t xml:space="preserve">Заказчиком расчет производится при условии получения оригинала договора от Исполнителя. </w:t>
      </w:r>
      <w:bookmarkStart w:id="11" w:name="_Ref372549497"/>
      <w:bookmarkEnd w:id="10"/>
    </w:p>
    <w:p>
      <w:pPr>
        <w:pStyle w:val="ListParagraph"/>
        <w:numPr>
          <w:ilvl w:val="2"/>
          <w:numId w:val="17"/>
        </w:numPr>
        <w:shd w:val="clear" w:color="auto" w:fill="FFFFFF"/>
        <w:tabs>
          <w:tab w:val="clear" w:pos="708"/>
          <w:tab w:val="left" w:pos="709" w:leader="none"/>
          <w:tab w:val="left" w:pos="851" w:leader="none"/>
          <w:tab w:val="left" w:pos="1134" w:leader="none"/>
        </w:tabs>
        <w:ind w:left="0" w:firstLine="709"/>
        <w:jc w:val="both"/>
        <w:rPr/>
      </w:pPr>
      <w:r>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1"/>
      <w:r>
        <w:rPr/>
        <w:t xml:space="preserve"> </w:t>
      </w:r>
    </w:p>
    <w:p>
      <w:pPr>
        <w:pStyle w:val="ListParagraph"/>
        <w:numPr>
          <w:ilvl w:val="1"/>
          <w:numId w:val="17"/>
        </w:numPr>
        <w:shd w:val="clear" w:color="auto" w:fill="FFFFFF"/>
        <w:tabs>
          <w:tab w:val="clear" w:pos="708"/>
          <w:tab w:val="left" w:pos="1134" w:leader="none"/>
        </w:tabs>
        <w:ind w:lef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7"/>
        </w:numPr>
        <w:shd w:val="clear" w:color="auto" w:fill="FFFFFF"/>
        <w:tabs>
          <w:tab w:val="clear" w:pos="708"/>
          <w:tab w:val="left" w:pos="1134" w:leader="none"/>
        </w:tabs>
        <w:ind w:left="0" w:firstLine="709"/>
        <w:jc w:val="both"/>
        <w:rPr/>
      </w:pPr>
      <w:r>
        <w:rPr/>
        <w:t xml:space="preserve">За исключением случая, указанного в пункте 2.3.11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7"/>
        </w:numPr>
        <w:shd w:val="clear" w:color="auto" w:fill="FFFFFF"/>
        <w:tabs>
          <w:tab w:val="clear" w:pos="708"/>
          <w:tab w:val="left" w:pos="1134" w:leader="none"/>
        </w:tabs>
        <w:ind w:left="0" w:firstLine="709"/>
        <w:jc w:val="both"/>
        <w:rPr/>
      </w:pPr>
      <w:r>
        <w:rPr/>
        <w:t>Командировочные расходы включаются в стоимость Услуг в соответствии с расчетом, прилагаемым к Сводному расчету стоимости Услуг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17"/>
        </w:numPr>
        <w:shd w:val="clear" w:color="auto" w:fill="FFFFFF"/>
        <w:tabs>
          <w:tab w:val="clear" w:pos="708"/>
          <w:tab w:val="left" w:pos="1134" w:leader="none"/>
        </w:tabs>
        <w:ind w:left="0" w:firstLine="709"/>
        <w:jc w:val="both"/>
        <w:rPr/>
      </w:pPr>
      <w:r>
        <w:rPr/>
        <w:t>Индексация Цены Договора не допускается.</w:t>
      </w:r>
    </w:p>
    <w:p>
      <w:pPr>
        <w:pStyle w:val="ListParagraph"/>
        <w:numPr>
          <w:ilvl w:val="1"/>
          <w:numId w:val="17"/>
        </w:numPr>
        <w:shd w:val="clear" w:color="auto" w:fill="FFFFFF"/>
        <w:tabs>
          <w:tab w:val="clear" w:pos="708"/>
          <w:tab w:val="left" w:pos="1134" w:leader="none"/>
        </w:tabs>
        <w:ind w:left="0" w:firstLine="709"/>
        <w:jc w:val="both"/>
        <w:rPr/>
      </w:pPr>
      <w:r>
        <w:rPr>
          <w:bCs/>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shd w:val="clear" w:color="auto" w:fill="FFFFFF"/>
        <w:tabs>
          <w:tab w:val="clear" w:pos="708"/>
          <w:tab w:val="left" w:pos="1134" w:leader="none"/>
        </w:tabs>
        <w:ind w:left="709" w:hanging="0"/>
        <w:jc w:val="both"/>
        <w:rPr>
          <w:sz w:val="10"/>
          <w:szCs w:val="10"/>
        </w:rPr>
      </w:pPr>
      <w:r>
        <w:rPr>
          <w:sz w:val="10"/>
          <w:szCs w:val="10"/>
        </w:rPr>
      </w:r>
    </w:p>
    <w:p>
      <w:pPr>
        <w:pStyle w:val="ListParagraph"/>
        <w:numPr>
          <w:ilvl w:val="0"/>
          <w:numId w:val="17"/>
        </w:numPr>
        <w:shd w:val="clear" w:color="auto" w:fill="FFFFFF"/>
        <w:tabs>
          <w:tab w:val="clear" w:pos="708"/>
          <w:tab w:val="left" w:pos="284" w:leader="none"/>
        </w:tabs>
        <w:ind w:left="0" w:hanging="0"/>
        <w:jc w:val="center"/>
        <w:rPr>
          <w:b/>
        </w:rPr>
      </w:pPr>
      <w:r>
        <w:rPr>
          <w:b/>
        </w:rPr>
        <w:t>Порядок сдачи-приемки Услуг</w:t>
      </w:r>
    </w:p>
    <w:p>
      <w:pPr>
        <w:pStyle w:val="ListParagraph"/>
        <w:numPr>
          <w:ilvl w:val="1"/>
          <w:numId w:val="20"/>
        </w:numPr>
        <w:shd w:val="clear" w:color="auto" w:fill="FFFFFF"/>
        <w:tabs>
          <w:tab w:val="clear" w:pos="708"/>
          <w:tab w:val="left" w:pos="284" w:leader="none"/>
          <w:tab w:val="left" w:pos="1134" w:leader="none"/>
        </w:tabs>
        <w:ind w:left="0" w:firstLine="709"/>
        <w:jc w:val="both"/>
        <w:rPr/>
      </w:pPr>
      <w:r>
        <w:rPr/>
        <w:t xml:space="preserve">По окончании оказания Услуг Исполнитель в течение 3 (трех) рабочих дней предоставляет Заказчику подписанные со своей стороны в 2 (двух) экземплярах Акты об оказании Услуг по форме Приложения № 4 к Договору с приложением Отчета об оказании Услуг и иных отчетных документов, предусмотренных Заданием на оказание Услуг (Приложение № 1 к Договору). </w:t>
      </w:r>
    </w:p>
    <w:p>
      <w:pPr>
        <w:pStyle w:val="ListParagraph"/>
        <w:numPr>
          <w:ilvl w:val="1"/>
          <w:numId w:val="20"/>
        </w:numPr>
        <w:shd w:val="clear" w:color="auto" w:fill="FFFFFF"/>
        <w:tabs>
          <w:tab w:val="clear" w:pos="708"/>
          <w:tab w:val="left" w:pos="284" w:leader="none"/>
          <w:tab w:val="left" w:pos="1134" w:leader="none"/>
        </w:tabs>
        <w:ind w:left="0" w:firstLine="709"/>
        <w:jc w:val="both"/>
        <w:rPr/>
      </w:pPr>
      <w:bookmarkStart w:id="12" w:name="_Ref372745126"/>
      <w:r>
        <w:rPr/>
        <w:t>В течение 15 (пятнадцати)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2"/>
      <w:r>
        <w:rPr/>
        <w:t xml:space="preserve"> </w:t>
      </w:r>
    </w:p>
    <w:p>
      <w:pPr>
        <w:pStyle w:val="ListParagraph"/>
        <w:numPr>
          <w:ilvl w:val="1"/>
          <w:numId w:val="20"/>
        </w:numPr>
        <w:shd w:val="clear" w:color="auto" w:fill="FFFFFF"/>
        <w:tabs>
          <w:tab w:val="clear" w:pos="708"/>
          <w:tab w:val="left" w:pos="284" w:leader="none"/>
          <w:tab w:val="left" w:pos="1134" w:leader="none"/>
        </w:tabs>
        <w:ind w:left="0" w:firstLine="709"/>
        <w:jc w:val="both"/>
        <w:rPr/>
      </w:pPr>
      <w:bookmarkStart w:id="13" w:name="_Ref373239439"/>
      <w:r>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4" w:name="_Ref361337525"/>
      <w:bookmarkEnd w:id="13"/>
      <w: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shd w:val="clear" w:color="auto" w:fill="FFFFFF"/>
        <w:tabs>
          <w:tab w:val="clear" w:pos="708"/>
          <w:tab w:val="left" w:pos="284" w:leader="none"/>
          <w:tab w:val="left" w:pos="1134" w:leader="none"/>
        </w:tabs>
        <w:ind w:left="0" w:firstLine="709"/>
        <w:jc w:val="both"/>
        <w:rPr/>
      </w:pPr>
      <w: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20"/>
        </w:numPr>
        <w:shd w:val="clear" w:color="auto" w:fill="FFFFFF"/>
        <w:tabs>
          <w:tab w:val="clear" w:pos="708"/>
          <w:tab w:val="left" w:pos="284" w:leader="none"/>
          <w:tab w:val="left" w:pos="1134" w:leader="none"/>
        </w:tabs>
        <w:ind w:left="0" w:firstLine="709"/>
        <w:jc w:val="both"/>
        <w:rPr/>
      </w:pPr>
      <w:r>
        <w:rPr/>
        <w:t>Услуги считаются оказанными Исполнителем и принятыми Заказчиком с момента подписания Сторонами Акта об оказании Услуг.</w:t>
      </w:r>
    </w:p>
    <w:p>
      <w:pPr>
        <w:pStyle w:val="ListParagraph"/>
        <w:numPr>
          <w:ilvl w:val="1"/>
          <w:numId w:val="20"/>
        </w:numPr>
        <w:shd w:val="clear" w:color="auto" w:fill="FFFFFF"/>
        <w:tabs>
          <w:tab w:val="clear" w:pos="708"/>
          <w:tab w:val="left" w:pos="284" w:leader="none"/>
          <w:tab w:val="left" w:pos="1134" w:leader="none"/>
        </w:tabs>
        <w:ind w:left="0" w:firstLine="709"/>
        <w:jc w:val="both"/>
        <w:rPr/>
      </w:pPr>
      <w: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4"/>
    </w:p>
    <w:p>
      <w:pPr>
        <w:pStyle w:val="ListParagraph"/>
        <w:shd w:val="clear" w:color="auto" w:fill="FFFFFF"/>
        <w:tabs>
          <w:tab w:val="clear" w:pos="708"/>
          <w:tab w:val="left" w:pos="284" w:leader="none"/>
          <w:tab w:val="left" w:pos="1134" w:leader="none"/>
        </w:tabs>
        <w:ind w:left="709" w:hanging="0"/>
        <w:jc w:val="both"/>
        <w:rPr>
          <w:sz w:val="16"/>
          <w:szCs w:val="16"/>
        </w:rPr>
      </w:pPr>
      <w:r>
        <w:rPr>
          <w:sz w:val="16"/>
          <w:szCs w:val="16"/>
        </w:rPr>
      </w:r>
    </w:p>
    <w:p>
      <w:pPr>
        <w:pStyle w:val="ListParagraph"/>
        <w:numPr>
          <w:ilvl w:val="0"/>
          <w:numId w:val="20"/>
        </w:numPr>
        <w:shd w:val="clear" w:color="auto" w:fill="FFFFFF"/>
        <w:tabs>
          <w:tab w:val="clear" w:pos="708"/>
          <w:tab w:val="left" w:pos="284" w:leader="none"/>
        </w:tabs>
        <w:ind w:left="0" w:hanging="0"/>
        <w:jc w:val="center"/>
        <w:rPr>
          <w:b/>
        </w:rPr>
      </w:pPr>
      <w:r>
        <w:rPr>
          <w:b/>
        </w:rPr>
        <w:t>Ответственность Сторон</w:t>
      </w:r>
    </w:p>
    <w:p>
      <w:pPr>
        <w:pStyle w:val="ListParagraph"/>
        <w:numPr>
          <w:ilvl w:val="0"/>
          <w:numId w:val="23"/>
        </w:numPr>
        <w:shd w:val="clear" w:color="auto" w:fill="FFFFFF"/>
        <w:tabs>
          <w:tab w:val="clear" w:pos="708"/>
          <w:tab w:val="left" w:pos="1134" w:leader="none"/>
        </w:tabs>
        <w:jc w:val="both"/>
        <w:rPr>
          <w:bCs/>
          <w:vanish/>
        </w:rPr>
      </w:pPr>
      <w:r>
        <w:rPr>
          <w:bCs/>
          <w:vanish/>
        </w:rPr>
      </w:r>
    </w:p>
    <w:p>
      <w:pPr>
        <w:pStyle w:val="ListParagraph"/>
        <w:numPr>
          <w:ilvl w:val="0"/>
          <w:numId w:val="23"/>
        </w:numPr>
        <w:shd w:val="clear" w:color="auto" w:fill="FFFFFF"/>
        <w:tabs>
          <w:tab w:val="clear" w:pos="708"/>
          <w:tab w:val="left" w:pos="1134" w:leader="none"/>
        </w:tabs>
        <w:jc w:val="both"/>
        <w:rPr>
          <w:bCs/>
          <w:vanish/>
        </w:rPr>
      </w:pPr>
      <w:r>
        <w:rPr>
          <w:bCs/>
          <w:vanish/>
        </w:rPr>
      </w:r>
    </w:p>
    <w:p>
      <w:pPr>
        <w:pStyle w:val="ListParagraph"/>
        <w:numPr>
          <w:ilvl w:val="0"/>
          <w:numId w:val="23"/>
        </w:numPr>
        <w:shd w:val="clear" w:color="auto" w:fill="FFFFFF"/>
        <w:tabs>
          <w:tab w:val="clear" w:pos="708"/>
          <w:tab w:val="left" w:pos="1134" w:leader="none"/>
        </w:tabs>
        <w:jc w:val="both"/>
        <w:rPr>
          <w:bCs/>
          <w:vanish/>
        </w:rPr>
      </w:pPr>
      <w:r>
        <w:rPr>
          <w:bCs/>
          <w:vanish/>
        </w:rPr>
      </w:r>
    </w:p>
    <w:p>
      <w:pPr>
        <w:pStyle w:val="ListParagraph"/>
        <w:shd w:val="clear" w:color="auto" w:fill="FFFFFF"/>
        <w:tabs>
          <w:tab w:val="clear" w:pos="708"/>
          <w:tab w:val="left" w:pos="709" w:leader="none"/>
          <w:tab w:val="left" w:pos="1134" w:leader="none"/>
        </w:tabs>
        <w:ind w:left="0" w:firstLine="709"/>
        <w:jc w:val="both"/>
        <w:rPr/>
      </w:pPr>
      <w:r>
        <w:rPr>
          <w:bCs/>
        </w:rPr>
        <w:t xml:space="preserve">5.1.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ind w:left="0" w:firstLine="709"/>
        <w:jc w:val="both"/>
        <w:rPr/>
      </w:pPr>
      <w:r>
        <w:rPr/>
        <w:t>5.2. В случае нарушения Заказчиком сроков оплаты оказанных услуг,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shd w:val="clear" w:color="auto" w:fill="FFFFFF" w:themeFill="background1"/>
        <w:tabs>
          <w:tab w:val="clear" w:pos="708"/>
          <w:tab w:val="left" w:pos="0" w:leader="none"/>
          <w:tab w:val="left" w:pos="355" w:leader="none"/>
          <w:tab w:val="left" w:pos="496" w:leader="none"/>
          <w:tab w:val="left" w:pos="709" w:leader="none"/>
          <w:tab w:val="left" w:pos="1418" w:leader="none"/>
        </w:tabs>
        <w:ind w:left="0" w:firstLine="709"/>
        <w:jc w:val="both"/>
        <w:rPr/>
      </w:pPr>
      <w:r>
        <w:rPr/>
        <w:t xml:space="preserve">5.3. В случае нарушения Исполнителем обязательств по оказанию Услуг, а также в случае несвоевременного устранения выявленных недостатков Услуг, Заказчик вправе требовать уплаты Исполнителем </w:t>
      </w:r>
      <w:r>
        <w:rPr>
          <w:rFonts w:eastAsia="Calibri"/>
        </w:rPr>
        <w:t>неустойки в размере 0,1 (ноль целых и одна десятая) процента от Цены Договора за каждый день просрочки.</w:t>
      </w:r>
    </w:p>
    <w:p>
      <w:pPr>
        <w:pStyle w:val="ListParagraph"/>
        <w:shd w:val="clear" w:color="auto" w:fill="FFFFFF" w:themeFill="background1"/>
        <w:tabs>
          <w:tab w:val="clear" w:pos="708"/>
          <w:tab w:val="left" w:pos="0" w:leader="none"/>
          <w:tab w:val="left" w:pos="355" w:leader="none"/>
          <w:tab w:val="left" w:pos="496" w:leader="none"/>
          <w:tab w:val="left" w:pos="709" w:leader="none"/>
          <w:tab w:val="left" w:pos="1418" w:leader="none"/>
        </w:tabs>
        <w:ind w:left="0" w:firstLine="709"/>
        <w:jc w:val="both"/>
        <w:rPr/>
      </w:pPr>
      <w:r>
        <w:rPr/>
        <w:t>5.4. 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имущество (имущественные права) и / или результаты работ, ранее принятые по Договору, и потребовать возврата уплаченных денежных средств.</w:t>
      </w:r>
    </w:p>
    <w:p>
      <w:pPr>
        <w:pStyle w:val="ListParagraph"/>
        <w:shd w:val="clear" w:color="auto" w:fill="FFFFFF" w:themeFill="background1"/>
        <w:tabs>
          <w:tab w:val="clear" w:pos="708"/>
          <w:tab w:val="left" w:pos="0" w:leader="none"/>
          <w:tab w:val="left" w:pos="496" w:leader="none"/>
          <w:tab w:val="left" w:pos="709" w:leader="none"/>
          <w:tab w:val="left" w:pos="1134" w:leader="none"/>
          <w:tab w:val="left" w:pos="1418" w:leader="none"/>
        </w:tabs>
        <w:ind w:left="0" w:firstLine="709"/>
        <w:jc w:val="both"/>
        <w:rPr/>
      </w:pPr>
      <w:r>
        <w:rPr>
          <w:bCs/>
        </w:rPr>
        <w:t xml:space="preserve">5.5. В случае нарушения Исполнителем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pPr>
        <w:pStyle w:val="ListParagraph"/>
        <w:shd w:val="clear" w:color="auto" w:fill="FFFFFF" w:themeFill="background1"/>
        <w:tabs>
          <w:tab w:val="clear" w:pos="708"/>
          <w:tab w:val="left" w:pos="0" w:leader="none"/>
          <w:tab w:val="left" w:pos="496" w:leader="none"/>
          <w:tab w:val="left" w:pos="709" w:leader="none"/>
          <w:tab w:val="left" w:pos="1134" w:leader="none"/>
          <w:tab w:val="left" w:pos="1418" w:leader="none"/>
        </w:tabs>
        <w:ind w:left="0" w:firstLine="709"/>
        <w:jc w:val="both"/>
        <w:rPr/>
      </w:pPr>
      <w:r>
        <w:rPr>
          <w:rFonts w:eastAsia="Calibri"/>
          <w:bCs/>
        </w:rPr>
        <w:t xml:space="preserve">5.6. 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Pr/>
        <w:t>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Исполнителем своих обязательств.</w:t>
      </w:r>
    </w:p>
    <w:p>
      <w:pPr>
        <w:pStyle w:val="Normal"/>
        <w:tabs>
          <w:tab w:val="clear" w:pos="708"/>
          <w:tab w:val="left" w:pos="1276" w:leader="none"/>
        </w:tabs>
        <w:ind w:firstLine="709"/>
        <w:jc w:val="both"/>
        <w:rPr>
          <w:lang w:val="ru-RU"/>
        </w:rPr>
      </w:pPr>
      <w:r>
        <w:rPr>
          <w:rFonts w:eastAsia="Calibri"/>
          <w:bCs/>
          <w:lang w:val="ru-RU"/>
        </w:rPr>
        <w:t xml:space="preserve">Кроме суммы реального ущерба, </w:t>
      </w:r>
      <w:r>
        <w:rPr>
          <w:lang w:val="ru-RU"/>
        </w:rPr>
        <w:t>Исполнитель</w:t>
      </w:r>
      <w:r>
        <w:rPr>
          <w:rFonts w:eastAsia="Calibri"/>
          <w:bCs/>
          <w:lang w:val="ru-RU"/>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Pr>
          <w:bCs/>
          <w:lang w:val="ru-RU"/>
        </w:rPr>
        <w:t>.</w:t>
      </w:r>
    </w:p>
    <w:p>
      <w:pPr>
        <w:pStyle w:val="ListParagraph"/>
        <w:shd w:val="clear" w:color="auto" w:fill="FFFFFF"/>
        <w:tabs>
          <w:tab w:val="clear" w:pos="708"/>
          <w:tab w:val="left" w:pos="355" w:leader="none"/>
          <w:tab w:val="left" w:pos="1134" w:leader="none"/>
        </w:tabs>
        <w:ind w:left="0" w:firstLine="709"/>
        <w:jc w:val="both"/>
        <w:rPr>
          <w:bCs/>
        </w:rPr>
      </w:pPr>
      <w:r>
        <w:rPr/>
        <w:t>5.7. 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t>Исполнителе</w:t>
      </w:r>
      <w:r>
        <w:rPr>
          <w:bCs/>
        </w:rPr>
        <w:t>м своих обязательств, произведенных для восстановления нарушенного права, а также упущенной выгоды.</w:t>
      </w:r>
    </w:p>
    <w:p>
      <w:pPr>
        <w:pStyle w:val="ListParagraph"/>
        <w:shd w:val="clear" w:color="auto" w:fill="FFFFFF"/>
        <w:tabs>
          <w:tab w:val="clear" w:pos="708"/>
          <w:tab w:val="left" w:pos="1418" w:leader="none"/>
        </w:tabs>
        <w:ind w:left="0" w:firstLine="709"/>
        <w:jc w:val="both"/>
        <w:rPr>
          <w:bCs/>
        </w:rPr>
      </w:pPr>
      <w:r>
        <w:rPr>
          <w:bCs/>
        </w:rPr>
        <w:t xml:space="preserve">5.8.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shd w:val="clear" w:color="auto" w:fill="FFFFFF"/>
        <w:tabs>
          <w:tab w:val="clear" w:pos="708"/>
          <w:tab w:val="left" w:pos="1418" w:leader="none"/>
        </w:tabs>
        <w:ind w:left="0" w:firstLine="709"/>
        <w:jc w:val="both"/>
        <w:rPr>
          <w:bCs/>
        </w:rPr>
      </w:pPr>
      <w:r>
        <w:rPr>
          <w:bCs/>
        </w:rPr>
        <w:t>5.9.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shd w:val="clear" w:color="auto" w:fill="FFFFFF"/>
        <w:tabs>
          <w:tab w:val="clear" w:pos="708"/>
          <w:tab w:val="left" w:pos="1418" w:leader="none"/>
        </w:tabs>
        <w:ind w:left="0" w:firstLine="709"/>
        <w:jc w:val="both"/>
        <w:rPr>
          <w:bCs/>
        </w:rPr>
      </w:pPr>
      <w:r>
        <w:rPr>
          <w:bCs/>
        </w:rPr>
        <w:t>5.10. 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shd w:val="clear" w:color="auto" w:fill="FFFFFF"/>
        <w:tabs>
          <w:tab w:val="clear" w:pos="708"/>
          <w:tab w:val="left" w:pos="496" w:leader="none"/>
          <w:tab w:val="left" w:pos="1418" w:leader="none"/>
        </w:tabs>
        <w:ind w:left="0" w:firstLine="709"/>
        <w:jc w:val="both"/>
        <w:rPr/>
      </w:pPr>
      <w:r>
        <w:rPr/>
        <w:t>5.11.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shd w:val="clear" w:color="auto" w:fill="FFFFFF"/>
        <w:tabs>
          <w:tab w:val="clear" w:pos="708"/>
          <w:tab w:val="left" w:pos="496" w:leader="none"/>
          <w:tab w:val="left" w:pos="1418" w:leader="none"/>
        </w:tabs>
        <w:ind w:left="709" w:hanging="0"/>
        <w:jc w:val="both"/>
        <w:rPr>
          <w:sz w:val="16"/>
          <w:szCs w:val="16"/>
        </w:rPr>
      </w:pPr>
      <w:r>
        <w:rPr>
          <w:sz w:val="16"/>
          <w:szCs w:val="16"/>
        </w:rPr>
      </w:r>
    </w:p>
    <w:p>
      <w:pPr>
        <w:pStyle w:val="ListParagraph"/>
        <w:numPr>
          <w:ilvl w:val="0"/>
          <w:numId w:val="12"/>
        </w:numPr>
        <w:shd w:val="clear" w:color="auto" w:fill="FFFFFF"/>
        <w:tabs>
          <w:tab w:val="clear" w:pos="708"/>
          <w:tab w:val="left" w:pos="284" w:leader="none"/>
        </w:tabs>
        <w:ind w:left="0" w:hanging="360"/>
        <w:jc w:val="center"/>
        <w:rPr>
          <w:b/>
        </w:rPr>
      </w:pPr>
      <w:r>
        <w:rPr>
          <w:b/>
        </w:rPr>
        <w:t>Исключительные права и патенты</w:t>
      </w:r>
    </w:p>
    <w:p>
      <w:pPr>
        <w:pStyle w:val="ListParagraph"/>
        <w:numPr>
          <w:ilvl w:val="0"/>
          <w:numId w:val="24"/>
        </w:numPr>
        <w:shd w:val="clear" w:color="auto" w:fill="FFFFFF"/>
        <w:tabs>
          <w:tab w:val="clear" w:pos="708"/>
          <w:tab w:val="left" w:pos="1134" w:leader="none"/>
        </w:tabs>
        <w:jc w:val="both"/>
        <w:rPr>
          <w:vanish/>
        </w:rPr>
      </w:pPr>
      <w:r>
        <w:rPr>
          <w:vanish/>
        </w:rPr>
      </w:r>
    </w:p>
    <w:p>
      <w:pPr>
        <w:pStyle w:val="ListParagraph"/>
        <w:numPr>
          <w:ilvl w:val="0"/>
          <w:numId w:val="24"/>
        </w:numPr>
        <w:shd w:val="clear" w:color="auto" w:fill="FFFFFF"/>
        <w:tabs>
          <w:tab w:val="clear" w:pos="708"/>
          <w:tab w:val="left" w:pos="1134" w:leader="none"/>
        </w:tabs>
        <w:jc w:val="both"/>
        <w:rPr>
          <w:vanish/>
        </w:rPr>
      </w:pPr>
      <w:r>
        <w:rPr>
          <w:vanish/>
        </w:rPr>
      </w:r>
    </w:p>
    <w:p>
      <w:pPr>
        <w:pStyle w:val="ListParagraph"/>
        <w:numPr>
          <w:ilvl w:val="0"/>
          <w:numId w:val="24"/>
        </w:numPr>
        <w:shd w:val="clear" w:color="auto" w:fill="FFFFFF"/>
        <w:tabs>
          <w:tab w:val="clear" w:pos="708"/>
          <w:tab w:val="left" w:pos="1134" w:leader="none"/>
        </w:tabs>
        <w:jc w:val="both"/>
        <w:rPr>
          <w:vanish/>
        </w:rPr>
      </w:pPr>
      <w:r>
        <w:rPr>
          <w:vanish/>
        </w:rPr>
      </w:r>
    </w:p>
    <w:p>
      <w:pPr>
        <w:pStyle w:val="ListParagraph"/>
        <w:numPr>
          <w:ilvl w:val="0"/>
          <w:numId w:val="24"/>
        </w:numPr>
        <w:shd w:val="clear" w:color="auto" w:fill="FFFFFF"/>
        <w:tabs>
          <w:tab w:val="clear" w:pos="708"/>
          <w:tab w:val="left" w:pos="1134" w:leader="none"/>
        </w:tabs>
        <w:jc w:val="both"/>
        <w:rPr>
          <w:vanish/>
        </w:rPr>
      </w:pPr>
      <w:r>
        <w:rPr>
          <w:vanish/>
        </w:rPr>
      </w:r>
    </w:p>
    <w:p>
      <w:pPr>
        <w:pStyle w:val="ListParagraph"/>
        <w:shd w:val="clear" w:color="auto" w:fill="FFFFFF"/>
        <w:tabs>
          <w:tab w:val="clear" w:pos="708"/>
          <w:tab w:val="left" w:pos="355" w:leader="none"/>
          <w:tab w:val="left" w:pos="1134" w:leader="none"/>
        </w:tabs>
        <w:ind w:left="0" w:firstLine="709"/>
        <w:jc w:val="both"/>
        <w:rPr/>
      </w:pPr>
      <w:r>
        <w:rPr/>
        <w:t>6.1. 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shd w:val="clear" w:color="auto" w:fill="FFFFFF"/>
        <w:tabs>
          <w:tab w:val="clear" w:pos="708"/>
          <w:tab w:val="left" w:pos="1134" w:leader="none"/>
        </w:tabs>
        <w:ind w:left="0" w:firstLine="709"/>
        <w:jc w:val="both"/>
        <w:rPr/>
      </w:pPr>
      <w:r>
        <w:rPr>
          <w:bCs/>
        </w:rPr>
        <w:t xml:space="preserve">6.2. 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shd w:val="clear" w:color="auto" w:fill="FFFFFF"/>
        <w:tabs>
          <w:tab w:val="clear" w:pos="708"/>
          <w:tab w:val="left" w:pos="1134" w:leader="none"/>
        </w:tabs>
        <w:ind w:left="0" w:firstLine="709"/>
        <w:jc w:val="both"/>
        <w:rPr/>
      </w:pPr>
      <w:r>
        <w:rPr>
          <w:bCs/>
        </w:rPr>
        <w:t xml:space="preserve">6.3. 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shd w:val="clear" w:color="auto" w:fill="FFFFFF"/>
        <w:tabs>
          <w:tab w:val="clear" w:pos="708"/>
          <w:tab w:val="left" w:pos="1134" w:leader="none"/>
        </w:tabs>
        <w:ind w:left="0" w:firstLine="709"/>
        <w:jc w:val="both"/>
        <w:rPr/>
      </w:pPr>
      <w:r>
        <w:rPr>
          <w:bCs/>
        </w:rPr>
        <w:t>6.4. 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shd w:val="clear" w:color="auto" w:fill="FFFFFF"/>
        <w:tabs>
          <w:tab w:val="clear" w:pos="708"/>
          <w:tab w:val="left" w:pos="1134" w:leader="none"/>
        </w:tabs>
        <w:ind w:left="0" w:firstLine="709"/>
        <w:jc w:val="both"/>
        <w:rPr/>
      </w:pPr>
      <w:r>
        <w:rPr>
          <w:bCs/>
        </w:rPr>
        <w:t>6.5.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shd w:val="clear" w:color="auto" w:fill="FFFFFF"/>
        <w:tabs>
          <w:tab w:val="clear" w:pos="708"/>
          <w:tab w:val="left" w:pos="1134" w:leader="none"/>
        </w:tabs>
        <w:ind w:left="0" w:firstLine="709"/>
        <w:jc w:val="both"/>
        <w:rPr/>
      </w:pPr>
      <w:r>
        <w:rPr>
          <w:bCs/>
        </w:rPr>
        <w:t>6.6. 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shd w:val="clear" w:color="auto" w:fill="FFFFFF"/>
        <w:tabs>
          <w:tab w:val="clear" w:pos="708"/>
          <w:tab w:val="left" w:pos="1134" w:leader="none"/>
        </w:tabs>
        <w:ind w:left="0" w:firstLine="709"/>
        <w:jc w:val="both"/>
        <w:rPr/>
      </w:pPr>
      <w:r>
        <w:rPr>
          <w:bCs/>
        </w:rPr>
        <w:t xml:space="preserve">6.7. 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t>об оказании У</w:t>
      </w:r>
      <w:r>
        <w:rPr>
          <w:bCs/>
        </w:rPr>
        <w:t>слуг.</w:t>
      </w:r>
    </w:p>
    <w:p>
      <w:pPr>
        <w:pStyle w:val="ListParagraph"/>
        <w:shd w:val="clear" w:color="auto" w:fill="FFFFFF"/>
        <w:tabs>
          <w:tab w:val="clear" w:pos="708"/>
          <w:tab w:val="left" w:pos="1134" w:leader="none"/>
          <w:tab w:val="left" w:pos="2835" w:leader="none"/>
        </w:tabs>
        <w:ind w:left="0" w:firstLine="709"/>
        <w:jc w:val="both"/>
        <w:rPr>
          <w:sz w:val="10"/>
          <w:szCs w:val="10"/>
        </w:rPr>
      </w:pPr>
      <w:r>
        <w:rPr>
          <w:sz w:val="10"/>
          <w:szCs w:val="10"/>
        </w:rPr>
      </w:r>
    </w:p>
    <w:p>
      <w:pPr>
        <w:pStyle w:val="ListParagraph"/>
        <w:shd w:val="clear" w:color="auto" w:fill="FFFFFF"/>
        <w:tabs>
          <w:tab w:val="clear" w:pos="708"/>
          <w:tab w:val="left" w:pos="0" w:leader="none"/>
          <w:tab w:val="left" w:pos="284" w:leader="none"/>
        </w:tabs>
        <w:ind w:left="0" w:hanging="0"/>
        <w:jc w:val="center"/>
        <w:rPr>
          <w:b/>
          <w:bCs/>
        </w:rPr>
      </w:pPr>
      <w:r>
        <w:rPr>
          <w:b/>
          <w:bCs/>
        </w:rPr>
        <w:t>7. Конфиденциальность</w:t>
      </w:r>
    </w:p>
    <w:p>
      <w:pPr>
        <w:pStyle w:val="ListParagraph"/>
        <w:shd w:val="clear" w:color="auto" w:fill="FFFFFF"/>
        <w:tabs>
          <w:tab w:val="clear" w:pos="708"/>
          <w:tab w:val="left" w:pos="0" w:leader="none"/>
          <w:tab w:val="left" w:pos="284" w:leader="none"/>
          <w:tab w:val="left" w:pos="1134" w:leader="none"/>
        </w:tabs>
        <w:ind w:left="0" w:firstLine="709"/>
        <w:jc w:val="both"/>
        <w:rPr>
          <w:b/>
          <w:bCs/>
        </w:rPr>
      </w:pPr>
      <w:r>
        <w:rPr>
          <w:bCs/>
        </w:rPr>
        <w:t>7.1. 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4"/>
        </w:numPr>
        <w:tabs>
          <w:tab w:val="clear" w:pos="708"/>
          <w:tab w:val="left" w:pos="1418"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4"/>
        </w:numPr>
        <w:tabs>
          <w:tab w:val="clear" w:pos="708"/>
          <w:tab w:val="left" w:pos="1418" w:leader="none"/>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pPr>
        <w:pStyle w:val="ListParagraph"/>
        <w:shd w:val="clear" w:color="auto" w:fill="FFFFFF"/>
        <w:tabs>
          <w:tab w:val="clear" w:pos="708"/>
          <w:tab w:val="left" w:pos="355" w:leader="none"/>
          <w:tab w:val="left" w:pos="1134" w:leader="none"/>
        </w:tabs>
        <w:ind w:left="0" w:firstLine="709"/>
        <w:jc w:val="both"/>
        <w:rPr>
          <w:bCs/>
        </w:rPr>
      </w:pPr>
      <w:r>
        <w:rPr>
          <w:bCs/>
        </w:rPr>
        <w:t xml:space="preserve">7.2.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shd w:val="clear" w:color="auto" w:fill="FFFFFF"/>
        <w:tabs>
          <w:tab w:val="clear" w:pos="708"/>
          <w:tab w:val="left" w:pos="355" w:leader="none"/>
          <w:tab w:val="left" w:pos="1134" w:leader="none"/>
        </w:tabs>
        <w:ind w:left="0" w:firstLine="709"/>
        <w:jc w:val="both"/>
        <w:rPr>
          <w:bCs/>
        </w:rPr>
      </w:pPr>
      <w:r>
        <w:rPr>
          <w:bCs/>
        </w:rPr>
        <w:t>7.3.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shd w:val="clear" w:color="auto" w:fill="FFFFFF"/>
        <w:tabs>
          <w:tab w:val="clear" w:pos="708"/>
          <w:tab w:val="left" w:pos="355" w:leader="none"/>
          <w:tab w:val="left" w:pos="1134" w:leader="none"/>
        </w:tabs>
        <w:ind w:left="0" w:firstLine="709"/>
        <w:jc w:val="both"/>
        <w:rPr>
          <w:bCs/>
        </w:rPr>
      </w:pPr>
      <w:r>
        <w:rPr>
          <w:bCs/>
        </w:rPr>
        <w:t>7.4. 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shd w:val="clear" w:color="auto" w:fill="FFFFFF"/>
        <w:tabs>
          <w:tab w:val="clear" w:pos="708"/>
          <w:tab w:val="left" w:pos="355" w:leader="none"/>
          <w:tab w:val="left" w:pos="1134" w:leader="none"/>
        </w:tabs>
        <w:ind w:left="0" w:firstLine="709"/>
        <w:jc w:val="both"/>
        <w:rPr>
          <w:bCs/>
        </w:rPr>
      </w:pPr>
      <w:r>
        <w:rPr>
          <w:bCs/>
        </w:rPr>
        <w:t>7.5. Информация может включать в себя, в том числе, но не ограничиваясь:</w:t>
      </w:r>
    </w:p>
    <w:p>
      <w:pPr>
        <w:pStyle w:val="Normal"/>
        <w:numPr>
          <w:ilvl w:val="0"/>
          <w:numId w:val="4"/>
        </w:numPr>
        <w:tabs>
          <w:tab w:val="clear" w:pos="708"/>
          <w:tab w:val="left" w:pos="1418" w:leader="none"/>
        </w:tabs>
        <w:ind w:left="0" w:firstLine="709"/>
        <w:jc w:val="both"/>
        <w:rPr>
          <w:bCs/>
        </w:rPr>
      </w:pPr>
      <w:r>
        <w:rPr>
          <w:bCs/>
        </w:rPr>
        <w:t xml:space="preserve">финансовую </w:t>
      </w:r>
      <w:r>
        <w:rPr>
          <w:bCs/>
          <w:lang w:val="en-US"/>
        </w:rPr>
        <w:t>(</w:t>
      </w:r>
      <w:r>
        <w:rPr>
          <w:bCs/>
        </w:rPr>
        <w:t>бухгалтерскую) отчетность;</w:t>
      </w:r>
    </w:p>
    <w:p>
      <w:pPr>
        <w:pStyle w:val="Normal"/>
        <w:numPr>
          <w:ilvl w:val="0"/>
          <w:numId w:val="4"/>
        </w:numPr>
        <w:tabs>
          <w:tab w:val="clear" w:pos="708"/>
          <w:tab w:val="left" w:pos="1418" w:leader="none"/>
        </w:tabs>
        <w:ind w:left="0" w:firstLine="709"/>
        <w:jc w:val="both"/>
        <w:rPr>
          <w:bCs/>
        </w:rPr>
      </w:pPr>
      <w:r>
        <w:rPr>
          <w:bCs/>
        </w:rPr>
        <w:t>учетные регистры бухгалтерского учета;</w:t>
      </w:r>
    </w:p>
    <w:p>
      <w:pPr>
        <w:pStyle w:val="Normal"/>
        <w:numPr>
          <w:ilvl w:val="0"/>
          <w:numId w:val="4"/>
        </w:numPr>
        <w:tabs>
          <w:tab w:val="clear" w:pos="708"/>
          <w:tab w:val="left" w:pos="1418" w:leader="none"/>
        </w:tabs>
        <w:ind w:left="0" w:firstLine="709"/>
        <w:jc w:val="both"/>
        <w:rPr>
          <w:bCs/>
        </w:rPr>
      </w:pPr>
      <w:r>
        <w:rPr>
          <w:bCs/>
        </w:rPr>
        <w:t>бизнес-планы;</w:t>
      </w:r>
    </w:p>
    <w:p>
      <w:pPr>
        <w:pStyle w:val="Normal"/>
        <w:numPr>
          <w:ilvl w:val="0"/>
          <w:numId w:val="4"/>
        </w:numPr>
        <w:tabs>
          <w:tab w:val="clear" w:pos="708"/>
          <w:tab w:val="left" w:pos="1418" w:leader="none"/>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4"/>
        </w:numPr>
        <w:tabs>
          <w:tab w:val="clear" w:pos="708"/>
          <w:tab w:val="left" w:pos="1418"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4"/>
        </w:numPr>
        <w:tabs>
          <w:tab w:val="clear" w:pos="708"/>
          <w:tab w:val="left" w:pos="1418"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4"/>
        </w:numPr>
        <w:tabs>
          <w:tab w:val="clear" w:pos="708"/>
          <w:tab w:val="left" w:pos="1418"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4"/>
        </w:numPr>
        <w:tabs>
          <w:tab w:val="clear" w:pos="708"/>
          <w:tab w:val="left" w:pos="1418" w:leader="none"/>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4"/>
        </w:numPr>
        <w:tabs>
          <w:tab w:val="clear" w:pos="708"/>
          <w:tab w:val="left" w:pos="1418"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pPr>
        <w:pStyle w:val="ListParagraph"/>
        <w:shd w:val="clear" w:color="auto" w:fill="FFFFFF"/>
        <w:tabs>
          <w:tab w:val="clear" w:pos="708"/>
          <w:tab w:val="left" w:pos="1134" w:leader="none"/>
        </w:tabs>
        <w:ind w:left="0" w:firstLine="709"/>
        <w:jc w:val="both"/>
        <w:rPr>
          <w:bCs/>
        </w:rPr>
      </w:pPr>
      <w:r>
        <w:rPr>
          <w:bCs/>
        </w:rPr>
        <w:t xml:space="preserve">7.6. </w:t>
      </w:r>
      <w:bookmarkStart w:id="15"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5"/>
      <w:r>
        <w:rPr>
          <w:bCs/>
        </w:rPr>
        <w:t xml:space="preserve"> </w:t>
      </w:r>
    </w:p>
    <w:p>
      <w:pPr>
        <w:pStyle w:val="ListParagraph"/>
        <w:shd w:val="clear" w:color="auto" w:fill="FFFFFF"/>
        <w:tabs>
          <w:tab w:val="clear" w:pos="708"/>
          <w:tab w:val="left" w:pos="1134" w:leader="none"/>
        </w:tabs>
        <w:ind w:left="0" w:firstLine="709"/>
        <w:jc w:val="both"/>
        <w:rPr>
          <w:bCs/>
        </w:rPr>
      </w:pPr>
      <w:r>
        <w:rPr>
          <w:bCs/>
        </w:rPr>
        <w:t>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shd w:val="clear" w:color="auto" w:fill="FFFFFF"/>
        <w:tabs>
          <w:tab w:val="clear" w:pos="708"/>
          <w:tab w:val="left" w:pos="1134" w:leader="none"/>
        </w:tabs>
        <w:ind w:left="0" w:firstLine="709"/>
        <w:jc w:val="both"/>
        <w:rPr>
          <w:bCs/>
        </w:rPr>
      </w:pPr>
      <w:r>
        <w:rPr>
          <w:bCs/>
        </w:rPr>
        <w:t>7.6.2.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shd w:val="clear" w:color="auto" w:fill="FFFFFF"/>
        <w:tabs>
          <w:tab w:val="clear" w:pos="708"/>
          <w:tab w:val="left" w:pos="1134" w:leader="none"/>
        </w:tabs>
        <w:ind w:left="0" w:firstLine="709"/>
        <w:jc w:val="both"/>
        <w:rPr>
          <w:bCs/>
        </w:rPr>
      </w:pPr>
      <w:r>
        <w:rPr>
          <w:bCs/>
        </w:rPr>
        <w:t xml:space="preserve">7.6.3. использовать Информацию исключительно для целей, для которых она была предоставлена; </w:t>
      </w:r>
    </w:p>
    <w:p>
      <w:pPr>
        <w:pStyle w:val="ListParagraph"/>
        <w:shd w:val="clear" w:color="auto" w:fill="FFFFFF"/>
        <w:tabs>
          <w:tab w:val="clear" w:pos="708"/>
          <w:tab w:val="left" w:pos="1134" w:leader="none"/>
        </w:tabs>
        <w:ind w:left="0" w:firstLine="709"/>
        <w:jc w:val="both"/>
        <w:rPr>
          <w:bCs/>
        </w:rPr>
      </w:pPr>
      <w:r>
        <w:rPr>
          <w:bCs/>
        </w:rPr>
        <w:t xml:space="preserve">7.6.4. не осуществлять действий (бездействия), результатом которых может быть несанкционированное раскрытие Информации третьим лицам; </w:t>
      </w:r>
    </w:p>
    <w:p>
      <w:pPr>
        <w:pStyle w:val="ListParagraph"/>
        <w:shd w:val="clear" w:color="auto" w:fill="FFFFFF"/>
        <w:tabs>
          <w:tab w:val="clear" w:pos="708"/>
          <w:tab w:val="left" w:pos="1134" w:leader="none"/>
        </w:tabs>
        <w:ind w:left="0" w:firstLine="709"/>
        <w:jc w:val="both"/>
        <w:rPr>
          <w:bCs/>
        </w:rPr>
      </w:pPr>
      <w:r>
        <w:rPr>
          <w:bCs/>
        </w:rPr>
        <w:t>7.6.5.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shd w:val="clear" w:color="auto" w:fill="FFFFFF"/>
        <w:tabs>
          <w:tab w:val="clear" w:pos="708"/>
          <w:tab w:val="left" w:pos="1134" w:leader="none"/>
        </w:tabs>
        <w:ind w:left="0" w:firstLine="709"/>
        <w:jc w:val="both"/>
        <w:rPr>
          <w:bCs/>
        </w:rPr>
      </w:pPr>
      <w:r>
        <w:rPr>
          <w:bCs/>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shd w:val="clear" w:color="auto" w:fill="FFFFFF"/>
        <w:tabs>
          <w:tab w:val="clear" w:pos="708"/>
          <w:tab w:val="left" w:pos="1134" w:leader="none"/>
        </w:tabs>
        <w:ind w:left="0" w:firstLine="709"/>
        <w:jc w:val="both"/>
        <w:rPr>
          <w:bCs/>
        </w:rPr>
      </w:pPr>
      <w:r>
        <w:rPr>
          <w:bCs/>
        </w:rPr>
        <w:t xml:space="preserve">7.6.7. </w:t>
      </w:r>
      <w:bookmarkStart w:id="16"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pPr>
        <w:pStyle w:val="ListParagraph"/>
        <w:shd w:val="clear" w:color="auto" w:fill="FFFFFF"/>
        <w:tabs>
          <w:tab w:val="clear" w:pos="708"/>
          <w:tab w:val="left" w:pos="1134" w:leader="none"/>
        </w:tabs>
        <w:ind w:left="0" w:firstLine="709"/>
        <w:jc w:val="both"/>
        <w:rPr>
          <w:bCs/>
        </w:rPr>
      </w:pPr>
      <w:r>
        <w:rPr>
          <w:bCs/>
        </w:rPr>
        <w:t>7.6.8. не разглашать третьим лицам факты передачи или получения Информации.</w:t>
      </w:r>
    </w:p>
    <w:p>
      <w:pPr>
        <w:pStyle w:val="ListParagraph"/>
        <w:shd w:val="clear" w:color="auto" w:fill="FFFFFF"/>
        <w:tabs>
          <w:tab w:val="clear" w:pos="708"/>
          <w:tab w:val="left" w:pos="709" w:leader="none"/>
          <w:tab w:val="left" w:pos="1134" w:leader="none"/>
        </w:tabs>
        <w:ind w:left="0" w:firstLine="709"/>
        <w:jc w:val="both"/>
        <w:rPr>
          <w:bCs/>
        </w:rPr>
      </w:pPr>
      <w:r>
        <w:rPr>
          <w:bCs/>
        </w:rPr>
        <w:t xml:space="preserve">7.7. </w:t>
      </w:r>
      <w:bookmarkStart w:id="17"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pPr>
        <w:pStyle w:val="ListParagraph"/>
        <w:shd w:val="clear" w:color="auto" w:fill="FFFFFF"/>
        <w:tabs>
          <w:tab w:val="clear" w:pos="708"/>
          <w:tab w:val="left" w:pos="709" w:leader="none"/>
          <w:tab w:val="left" w:pos="1134" w:leader="none"/>
        </w:tabs>
        <w:ind w:left="0" w:firstLine="709"/>
        <w:jc w:val="both"/>
        <w:rPr>
          <w:bCs/>
        </w:rPr>
      </w:pPr>
      <w:r>
        <w:rPr>
          <w:bCs/>
        </w:rPr>
        <w:t xml:space="preserve">7.8. 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sz w:val="16"/>
          <w:szCs w:val="16"/>
        </w:rPr>
      </w:pPr>
      <w:r>
        <w:rPr>
          <w:b/>
          <w:sz w:val="16"/>
          <w:szCs w:val="16"/>
        </w:rPr>
      </w:r>
    </w:p>
    <w:p>
      <w:pPr>
        <w:pStyle w:val="ListParagraph"/>
        <w:shd w:val="clear" w:color="auto" w:fill="FFFFFF"/>
        <w:tabs>
          <w:tab w:val="clear" w:pos="708"/>
          <w:tab w:val="left" w:pos="284" w:leader="none"/>
          <w:tab w:val="left" w:pos="426" w:leader="none"/>
        </w:tabs>
        <w:ind w:left="0" w:hanging="0"/>
        <w:jc w:val="center"/>
        <w:rPr>
          <w:bCs/>
        </w:rPr>
      </w:pPr>
      <w:r>
        <w:rPr>
          <w:b/>
          <w:bCs/>
        </w:rPr>
        <w:t>8. Разрешение споров</w:t>
      </w:r>
    </w:p>
    <w:p>
      <w:pPr>
        <w:pStyle w:val="ListParagraph"/>
        <w:shd w:val="clear" w:color="auto" w:fill="FFFFFF"/>
        <w:tabs>
          <w:tab w:val="clear" w:pos="708"/>
          <w:tab w:val="left" w:pos="709" w:leader="none"/>
          <w:tab w:val="left" w:pos="1134" w:leader="none"/>
        </w:tabs>
        <w:ind w:left="0" w:firstLine="709"/>
        <w:jc w:val="both"/>
        <w:rPr>
          <w:bCs/>
        </w:rPr>
      </w:pPr>
      <w:r>
        <w:rPr>
          <w:bCs/>
        </w:rPr>
        <w:t>8.1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shd w:val="clear" w:color="auto" w:fill="FFFFFF"/>
        <w:tabs>
          <w:tab w:val="clear" w:pos="708"/>
          <w:tab w:val="left" w:pos="709" w:leader="none"/>
          <w:tab w:val="left" w:pos="1134" w:leader="none"/>
        </w:tabs>
        <w:ind w:left="0" w:firstLine="709"/>
        <w:jc w:val="both"/>
        <w:rPr>
          <w:bCs/>
        </w:rPr>
      </w:pPr>
      <w:r>
        <w:rPr>
          <w:bCs/>
        </w:rPr>
        <w:t>8.2.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pPr>
        <w:pStyle w:val="ListParagraph"/>
        <w:shd w:val="clear" w:color="auto" w:fill="FFFFFF"/>
        <w:tabs>
          <w:tab w:val="clear" w:pos="708"/>
          <w:tab w:val="left" w:pos="709" w:leader="none"/>
          <w:tab w:val="left" w:pos="1134" w:leader="none"/>
        </w:tabs>
        <w:ind w:left="0" w:firstLine="709"/>
        <w:jc w:val="both"/>
        <w:rPr>
          <w:bCs/>
        </w:rPr>
      </w:pPr>
      <w:r>
        <w:rPr>
          <w:bCs/>
        </w:rPr>
        <w:t xml:space="preserve">8.3.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ListParagraph"/>
        <w:tabs>
          <w:tab w:val="clear" w:pos="708"/>
          <w:tab w:val="left" w:pos="1134" w:leader="none"/>
        </w:tabs>
        <w:ind w:left="0" w:firstLine="709"/>
        <w:jc w:val="both"/>
        <w:rPr/>
      </w:pPr>
      <w:r>
        <w:rPr/>
        <w:t>Претензия влечет гражданско-правовые последствия для адресата с момента доставки ему или его представителю.</w:t>
      </w:r>
    </w:p>
    <w:p>
      <w:pPr>
        <w:pStyle w:val="ListParagraph"/>
        <w:tabs>
          <w:tab w:val="clear" w:pos="708"/>
          <w:tab w:val="left" w:pos="1134" w:leader="none"/>
          <w:tab w:val="left" w:pos="1418" w:leader="none"/>
        </w:tabs>
        <w:spacing w:lineRule="atLeast" w:line="240"/>
        <w:ind w:left="709" w:hanging="0"/>
        <w:jc w:val="both"/>
        <w:rPr>
          <w:bCs/>
        </w:rPr>
      </w:pPr>
      <w:r>
        <w:rPr>
          <w:bCs/>
        </w:rPr>
        <w:t>Претензия считается доставленной, если она:</w:t>
        <w:tab/>
      </w:r>
    </w:p>
    <w:p>
      <w:pPr>
        <w:pStyle w:val="Normal"/>
        <w:tabs>
          <w:tab w:val="clear" w:pos="708"/>
          <w:tab w:val="left" w:pos="1134" w:leader="none"/>
          <w:tab w:val="left" w:pos="1418" w:leader="none"/>
        </w:tabs>
        <w:spacing w:lineRule="atLeast" w:line="240"/>
        <w:rPr>
          <w:bCs/>
          <w:lang w:val="ru-RU"/>
        </w:rPr>
      </w:pPr>
      <w:r>
        <w:rPr>
          <w:bCs/>
          <w:lang w:val="ru-RU"/>
        </w:rPr>
        <w:tab/>
        <w:t>- поступила адресату, но по зависящим от него обстоятельствам не была вручена или адресат не ознакомился с ней;</w:t>
      </w:r>
    </w:p>
    <w:p>
      <w:pPr>
        <w:pStyle w:val="Normal"/>
        <w:tabs>
          <w:tab w:val="clear" w:pos="708"/>
          <w:tab w:val="left" w:pos="1134" w:leader="none"/>
          <w:tab w:val="left" w:pos="1418" w:leader="none"/>
        </w:tabs>
        <w:spacing w:lineRule="atLeast" w:line="240"/>
        <w:rPr>
          <w:bCs/>
          <w:lang w:val="ru-RU"/>
        </w:rPr>
      </w:pPr>
      <w:r>
        <w:rPr>
          <w:bCs/>
          <w:lang w:val="ru-RU"/>
        </w:rPr>
        <w:tab/>
        <w:t>- доставлена по адресу, указанному в ЕГРЮЛ или названному самим адресатом, даже если последний не находится по данному адресу.</w:t>
      </w:r>
    </w:p>
    <w:p>
      <w:pPr>
        <w:pStyle w:val="ListParagraph"/>
        <w:tabs>
          <w:tab w:val="clear" w:pos="708"/>
          <w:tab w:val="left" w:pos="1134" w:leader="none"/>
        </w:tabs>
        <w:ind w:left="0" w:firstLine="709"/>
        <w:jc w:val="both"/>
        <w:rPr/>
      </w:pPr>
      <w:r>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ListParagraph"/>
        <w:tabs>
          <w:tab w:val="clear" w:pos="708"/>
          <w:tab w:val="left" w:pos="1134" w:leader="none"/>
        </w:tabs>
        <w:ind w:left="0" w:firstLine="709"/>
        <w:jc w:val="both"/>
        <w:rPr>
          <w:bCs/>
        </w:rPr>
      </w:pPr>
      <w:r>
        <w:rPr>
          <w:bCs/>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ListParagraph"/>
        <w:tabs>
          <w:tab w:val="clear" w:pos="708"/>
          <w:tab w:val="left" w:pos="1134" w:leader="none"/>
        </w:tabs>
        <w:ind w:left="0" w:firstLine="709"/>
        <w:jc w:val="both"/>
        <w:rPr>
          <w:bCs/>
        </w:rPr>
      </w:pPr>
      <w:r>
        <w:rPr>
          <w:bCs/>
        </w:rPr>
        <w:t xml:space="preserve">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pPr>
        <w:pStyle w:val="ListParagraph"/>
        <w:shd w:val="clear" w:color="auto" w:fill="FFFFFF"/>
        <w:tabs>
          <w:tab w:val="clear" w:pos="708"/>
          <w:tab w:val="left" w:pos="709" w:leader="none"/>
          <w:tab w:val="left" w:pos="1134" w:leader="none"/>
        </w:tabs>
        <w:ind w:left="0" w:firstLine="709"/>
        <w:jc w:val="both"/>
        <w:rPr/>
      </w:pPr>
      <w:r>
        <w:rPr>
          <w:bCs/>
        </w:rPr>
        <w:t>8.4.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Pr>
          <w:highlight w:val="lightGray"/>
        </w:rPr>
        <w:t>.</w:t>
      </w:r>
    </w:p>
    <w:p>
      <w:pPr>
        <w:pStyle w:val="ListParagraph"/>
        <w:shd w:val="clear" w:color="auto" w:fill="FFFFFF"/>
        <w:tabs>
          <w:tab w:val="clear" w:pos="708"/>
          <w:tab w:val="left" w:pos="709" w:leader="none"/>
          <w:tab w:val="left" w:pos="1134" w:leader="none"/>
        </w:tabs>
        <w:ind w:left="0" w:firstLine="709"/>
        <w:jc w:val="both"/>
        <w:rPr>
          <w:bCs/>
        </w:rPr>
      </w:pPr>
      <w:r>
        <w:rPr>
          <w:bCs/>
        </w:rPr>
        <w:t>8.5. 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851"/>
        <w:jc w:val="both"/>
        <w:rPr>
          <w:sz w:val="10"/>
          <w:szCs w:val="10"/>
        </w:rPr>
      </w:pPr>
      <w:r>
        <w:rPr>
          <w:sz w:val="10"/>
          <w:szCs w:val="10"/>
        </w:rPr>
      </w:r>
    </w:p>
    <w:p>
      <w:pPr>
        <w:pStyle w:val="ListParagraph"/>
        <w:shd w:val="clear" w:color="auto" w:fill="FFFFFF"/>
        <w:tabs>
          <w:tab w:val="clear" w:pos="708"/>
          <w:tab w:val="left" w:pos="284" w:leader="none"/>
        </w:tabs>
        <w:ind w:left="0" w:hanging="0"/>
        <w:jc w:val="center"/>
        <w:rPr>
          <w:b/>
        </w:rPr>
      </w:pPr>
      <w:r>
        <w:rPr>
          <w:b/>
          <w:bCs/>
        </w:rPr>
        <w:t>9. Антикоррупционная оговорка</w:t>
      </w:r>
    </w:p>
    <w:p>
      <w:pPr>
        <w:pStyle w:val="ListParagraph"/>
        <w:widowControl w:val="false"/>
        <w:shd w:val="clear" w:color="auto" w:fill="FFFFFF"/>
        <w:ind w:left="0" w:firstLine="709"/>
        <w:jc w:val="both"/>
        <w:rPr>
          <w:bCs/>
          <w:color w:val="000000"/>
        </w:rPr>
      </w:pPr>
      <w:r>
        <w:rPr>
          <w:color w:val="000000"/>
        </w:rPr>
        <w:t xml:space="preserve">9.1.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ind w:firstLine="709"/>
        <w:jc w:val="both"/>
        <w:rPr>
          <w:bCs/>
          <w:color w:val="000000"/>
          <w:lang w:val="ru-RU"/>
        </w:rPr>
      </w:pPr>
      <w:r>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ind w:firstLine="709"/>
        <w:jc w:val="both"/>
        <w:rPr>
          <w:bCs/>
          <w:color w:val="000000"/>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ind w:firstLine="709"/>
        <w:jc w:val="both"/>
        <w:rPr>
          <w:bCs/>
          <w:color w:val="000000"/>
          <w:lang w:val="ru-RU"/>
        </w:rPr>
      </w:pPr>
      <w:r>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ind w:firstLine="709"/>
        <w:jc w:val="both"/>
        <w:rPr>
          <w:bCs/>
          <w:color w:val="000000"/>
          <w:lang w:val="ru-RU"/>
        </w:rPr>
      </w:pPr>
      <w:r>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ind w:firstLine="709"/>
        <w:jc w:val="both"/>
        <w:rPr>
          <w:bCs/>
          <w:color w:val="000000"/>
          <w:lang w:val="ru-RU"/>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8"/>
          <w:tab w:val="left" w:pos="567" w:leader="none"/>
        </w:tabs>
        <w:ind w:firstLine="709"/>
        <w:jc w:val="both"/>
        <w:rPr>
          <w:color w:val="000000"/>
          <w:lang w:val="ru-RU"/>
        </w:rPr>
      </w:pPr>
      <w:r>
        <w:rPr>
          <w:color w:val="000000"/>
          <w:lang w:val="ru-RU"/>
        </w:rPr>
        <w:t xml:space="preserve">9.7.  Каналы связи Линия доверия Группы РусГидро: </w:t>
      </w:r>
    </w:p>
    <w:p>
      <w:pPr>
        <w:pStyle w:val="Normal"/>
        <w:shd w:val="clear" w:color="auto" w:fill="FFFFFF"/>
        <w:tabs>
          <w:tab w:val="clear" w:pos="708"/>
          <w:tab w:val="left" w:pos="567" w:leader="none"/>
        </w:tabs>
        <w:ind w:firstLine="709"/>
        <w:jc w:val="both"/>
        <w:rPr>
          <w:lang w:val="ru-RU"/>
        </w:rPr>
      </w:pPr>
      <w:r>
        <w:rPr>
          <w:lang w:val="ru-RU"/>
        </w:rPr>
        <w:t xml:space="preserve">9.7.1. Электронная почта: </w:t>
      </w:r>
      <w:r>
        <w:rPr/>
        <w:t>ld</w:t>
      </w:r>
      <w:r>
        <w:rPr>
          <w:lang w:val="ru-RU"/>
        </w:rPr>
        <w:t>@</w:t>
      </w:r>
      <w:r>
        <w:rPr/>
        <w:t>rushydro</w:t>
      </w:r>
      <w:r>
        <w:rPr>
          <w:lang w:val="ru-RU"/>
        </w:rPr>
        <w:t>.</w:t>
      </w:r>
      <w:r>
        <w:rPr/>
        <w:t>ru</w:t>
      </w:r>
      <w:r>
        <w:rPr>
          <w:lang w:val="ru-RU"/>
        </w:rPr>
        <w:t>.</w:t>
      </w:r>
    </w:p>
    <w:p>
      <w:pPr>
        <w:pStyle w:val="Normal"/>
        <w:shd w:val="clear" w:color="auto" w:fill="FFFFFF"/>
        <w:tabs>
          <w:tab w:val="clear" w:pos="708"/>
          <w:tab w:val="left" w:pos="567" w:leader="none"/>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rPr/>
        <w:t>http</w:t>
      </w:r>
      <w:r>
        <w:rPr>
          <w:lang w:val="ru-RU"/>
        </w:rPr>
        <w:t>://</w:t>
      </w:r>
      <w:r>
        <w:rPr/>
        <w:t>www</w:t>
      </w:r>
      <w:r>
        <w:rPr>
          <w:lang w:val="ru-RU"/>
        </w:rPr>
        <w:t>.</w:t>
      </w:r>
      <w:r>
        <w:rPr/>
        <w:t>rushydro</w:t>
      </w:r>
      <w:r>
        <w:rPr>
          <w:lang w:val="ru-RU"/>
        </w:rPr>
        <w:t>.</w:t>
      </w:r>
      <w:r>
        <w:rPr/>
        <w:t>ru</w:t>
      </w:r>
      <w:r>
        <w:rPr>
          <w:lang w:val="ru-RU"/>
        </w:rPr>
        <w:t>/ (далее перейти по ссылке «Линия доверия» и заполнить поля специальной формы «обратной связи»);</w:t>
      </w:r>
    </w:p>
    <w:p>
      <w:pPr>
        <w:pStyle w:val="Normal"/>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rPr>
          <w:b/>
          <w:sz w:val="10"/>
          <w:szCs w:val="10"/>
          <w:lang w:val="ru-RU"/>
        </w:rPr>
      </w:pPr>
      <w:r>
        <w:rPr>
          <w:b/>
          <w:sz w:val="10"/>
          <w:szCs w:val="10"/>
          <w:lang w:val="ru-RU"/>
        </w:rPr>
      </w:r>
    </w:p>
    <w:p>
      <w:pPr>
        <w:pStyle w:val="ListParagraph"/>
        <w:shd w:val="clear" w:color="auto" w:fill="FFFFFF"/>
        <w:tabs>
          <w:tab w:val="clear" w:pos="708"/>
          <w:tab w:val="left" w:pos="426" w:leader="none"/>
        </w:tabs>
        <w:ind w:left="0" w:hanging="0"/>
        <w:jc w:val="center"/>
        <w:rPr>
          <w:b/>
          <w:bCs/>
        </w:rPr>
      </w:pPr>
      <w:r>
        <w:rPr>
          <w:b/>
          <w:bCs/>
        </w:rPr>
        <w:t>10. Обстоятельства непреодолимой силы (форс-мажор)</w:t>
      </w:r>
    </w:p>
    <w:p>
      <w:pPr>
        <w:pStyle w:val="ListParagraph"/>
        <w:shd w:val="clear" w:color="auto" w:fill="FFFFFF"/>
        <w:tabs>
          <w:tab w:val="clear" w:pos="708"/>
          <w:tab w:val="left" w:pos="709" w:leader="none"/>
          <w:tab w:val="left" w:pos="1418" w:leader="none"/>
        </w:tabs>
        <w:ind w:left="0" w:firstLine="709"/>
        <w:jc w:val="both"/>
        <w:rPr/>
      </w:pPr>
      <w:r>
        <w:rPr>
          <w:bCs/>
        </w:rPr>
        <w:t>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shd w:val="clear" w:color="auto" w:fill="FFFFFF"/>
        <w:tabs>
          <w:tab w:val="clear" w:pos="708"/>
          <w:tab w:val="left" w:pos="709" w:leader="none"/>
          <w:tab w:val="left" w:pos="1418" w:leader="none"/>
        </w:tabs>
        <w:ind w:left="0" w:firstLine="709"/>
        <w:jc w:val="both"/>
        <w:rPr/>
      </w:pPr>
      <w:r>
        <w:rPr>
          <w:bCs/>
        </w:rPr>
        <w:t>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shd w:val="clear" w:color="auto" w:fill="FFFFFF"/>
        <w:tabs>
          <w:tab w:val="clear" w:pos="708"/>
          <w:tab w:val="left" w:pos="709" w:leader="none"/>
          <w:tab w:val="left" w:pos="1418" w:leader="none"/>
        </w:tabs>
        <w:ind w:left="0" w:firstLine="709"/>
        <w:jc w:val="both"/>
        <w:rPr/>
      </w:pPr>
      <w:r>
        <w:rPr>
          <w:bCs/>
        </w:rPr>
        <w:t>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shd w:val="clear" w:color="auto" w:fill="FFFFFF"/>
        <w:tabs>
          <w:tab w:val="clear" w:pos="708"/>
          <w:tab w:val="left" w:pos="426" w:leader="none"/>
          <w:tab w:val="left" w:pos="1418" w:leader="none"/>
        </w:tabs>
        <w:ind w:left="0" w:firstLine="709"/>
        <w:jc w:val="both"/>
        <w:rPr/>
      </w:pPr>
      <w:r>
        <w:rPr/>
        <w:t>10.4.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shd w:val="clear" w:color="auto" w:fill="FFFFFF"/>
        <w:tabs>
          <w:tab w:val="clear" w:pos="708"/>
          <w:tab w:val="left" w:pos="709" w:leader="none"/>
          <w:tab w:val="left" w:pos="1418" w:leader="none"/>
        </w:tabs>
        <w:ind w:left="0" w:firstLine="709"/>
        <w:jc w:val="both"/>
        <w:rPr/>
      </w:pPr>
      <w:r>
        <w:rPr>
          <w:bCs/>
        </w:rPr>
        <w:t xml:space="preserve">10.5.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shd w:val="clear" w:color="auto" w:fill="FFFFFF"/>
        <w:tabs>
          <w:tab w:val="clear" w:pos="708"/>
          <w:tab w:val="left" w:pos="709" w:leader="none"/>
          <w:tab w:val="left" w:pos="1418" w:leader="none"/>
        </w:tabs>
        <w:ind w:left="0" w:firstLine="709"/>
        <w:jc w:val="both"/>
        <w:rPr/>
      </w:pPr>
      <w:r>
        <w:rPr>
          <w:bCs/>
        </w:rPr>
        <w:t>10.6.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8"/>
          <w:tab w:val="left" w:pos="568" w:leader="none"/>
        </w:tabs>
        <w:ind w:left="0" w:firstLine="709"/>
        <w:jc w:val="both"/>
        <w:rPr>
          <w:sz w:val="10"/>
          <w:szCs w:val="10"/>
        </w:rPr>
      </w:pPr>
      <w:r>
        <w:rPr>
          <w:sz w:val="10"/>
          <w:szCs w:val="10"/>
        </w:rPr>
      </w:r>
    </w:p>
    <w:p>
      <w:pPr>
        <w:pStyle w:val="ListParagraph"/>
        <w:shd w:val="clear" w:color="auto" w:fill="FFFFFF"/>
        <w:tabs>
          <w:tab w:val="clear" w:pos="708"/>
          <w:tab w:val="left" w:pos="426" w:leader="none"/>
        </w:tabs>
        <w:ind w:left="0" w:hanging="0"/>
        <w:jc w:val="center"/>
        <w:rPr>
          <w:b/>
          <w:bCs/>
        </w:rPr>
      </w:pPr>
      <w:r>
        <w:rPr>
          <w:b/>
          <w:bCs/>
        </w:rPr>
        <w:t>11. Особые положения</w:t>
      </w:r>
    </w:p>
    <w:p>
      <w:pPr>
        <w:pStyle w:val="ListParagraph"/>
        <w:shd w:val="clear" w:color="auto" w:fill="FFFFFF"/>
        <w:tabs>
          <w:tab w:val="clear" w:pos="708"/>
          <w:tab w:val="left" w:pos="355" w:leader="none"/>
        </w:tabs>
        <w:ind w:left="0" w:firstLine="709"/>
        <w:jc w:val="both"/>
        <w:rPr/>
      </w:pPr>
      <w:r>
        <w:rPr>
          <w:bCs/>
        </w:rPr>
        <w:t>11.1. 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bCs/>
          </w:rPr>
          <w:t>№ 18162/09</w:t>
        </w:r>
      </w:hyperlink>
      <w:r>
        <w:rPr>
          <w:bCs/>
        </w:rPr>
        <w:t xml:space="preserve"> и от 25.05.2010 </w:t>
      </w:r>
      <w:hyperlink r:id="rId4">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bCs/>
        </w:rPr>
      </w:pPr>
      <w:r>
        <w:rPr>
          <w:bCs/>
        </w:rPr>
        <w:t xml:space="preserve">соответствующие </w:t>
      </w:r>
      <w:hyperlink r:id="rId5">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shd w:val="clear" w:color="auto" w:fill="FFFFFF"/>
        <w:tabs>
          <w:tab w:val="clear" w:pos="708"/>
          <w:tab w:val="left" w:pos="1134" w:leader="none"/>
        </w:tabs>
        <w:ind w:left="0" w:firstLine="709"/>
        <w:jc w:val="both"/>
        <w:rPr>
          <w:bCs/>
        </w:rPr>
      </w:pPr>
      <w:r>
        <w:rPr>
          <w:bCs/>
        </w:rPr>
        <w:t>11.2. 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shd w:val="clear" w:color="auto" w:fill="FFFFFF"/>
        <w:tabs>
          <w:tab w:val="clear" w:pos="708"/>
          <w:tab w:val="left" w:pos="1134" w:leader="none"/>
        </w:tabs>
        <w:ind w:left="0" w:firstLine="709"/>
        <w:jc w:val="both"/>
        <w:rPr>
          <w:bCs/>
        </w:rPr>
      </w:pPr>
      <w:r>
        <w:rPr>
          <w:bCs/>
        </w:rPr>
        <w:t>11.3. 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shd w:val="clear" w:color="auto" w:fill="FFFFFF"/>
        <w:tabs>
          <w:tab w:val="clear" w:pos="708"/>
          <w:tab w:val="left" w:pos="1134" w:leader="none"/>
        </w:tabs>
        <w:ind w:left="0" w:firstLine="709"/>
        <w:jc w:val="both"/>
        <w:rPr>
          <w:bCs/>
        </w:rPr>
      </w:pPr>
      <w:r>
        <w:rPr>
          <w:bCs/>
        </w:rPr>
        <w:t>11.4. 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shd w:val="clear" w:color="auto" w:fill="FFFFFF"/>
        <w:tabs>
          <w:tab w:val="clear" w:pos="708"/>
          <w:tab w:val="left" w:pos="1134" w:leader="none"/>
        </w:tabs>
        <w:ind w:left="0" w:firstLine="709"/>
        <w:jc w:val="both"/>
        <w:rPr>
          <w:bCs/>
        </w:rPr>
      </w:pPr>
      <w:r>
        <w:rPr>
          <w:bCs/>
        </w:rPr>
        <w:t xml:space="preserve">11.5. </w:t>
      </w:r>
      <w:bookmarkStart w:id="18"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8"/>
    </w:p>
    <w:p>
      <w:pPr>
        <w:pStyle w:val="ListParagraph"/>
        <w:shd w:val="clear" w:color="auto" w:fill="FFFFFF"/>
        <w:tabs>
          <w:tab w:val="clear" w:pos="708"/>
          <w:tab w:val="left" w:pos="1134" w:leader="none"/>
        </w:tabs>
        <w:ind w:left="0" w:firstLine="709"/>
        <w:jc w:val="both"/>
        <w:rPr>
          <w:bCs/>
        </w:rPr>
      </w:pPr>
      <w:r>
        <w:rPr>
          <w:bCs/>
        </w:rPr>
        <w:t>11.6. 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shd w:val="clear" w:color="auto" w:fill="FFFFFF"/>
        <w:tabs>
          <w:tab w:val="clear" w:pos="708"/>
          <w:tab w:val="left" w:pos="1134" w:leader="none"/>
        </w:tabs>
        <w:ind w:left="0" w:firstLine="709"/>
        <w:jc w:val="both"/>
        <w:rPr>
          <w:bCs/>
        </w:rPr>
      </w:pPr>
      <w:r>
        <w:rPr>
          <w:bCs/>
        </w:rPr>
        <w:t>11.7. 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426" w:leader="none"/>
        </w:tabs>
        <w:ind w:left="0" w:hanging="0"/>
        <w:jc w:val="center"/>
        <w:rPr>
          <w:b/>
        </w:rPr>
      </w:pPr>
      <w:r>
        <w:rPr>
          <w:b/>
          <w:bCs/>
        </w:rPr>
        <w:t>12. Заверения</w:t>
      </w:r>
      <w:r>
        <w:rPr>
          <w:b/>
        </w:rPr>
        <w:t xml:space="preserve"> Сторон</w:t>
      </w:r>
    </w:p>
    <w:p>
      <w:pPr>
        <w:pStyle w:val="ListParagraph"/>
        <w:shd w:val="clear" w:color="auto" w:fill="FFFFFF"/>
        <w:tabs>
          <w:tab w:val="clear" w:pos="708"/>
          <w:tab w:val="left" w:pos="426" w:leader="none"/>
        </w:tabs>
        <w:ind w:left="0" w:firstLine="709"/>
        <w:jc w:val="both"/>
        <w:rPr>
          <w:b/>
        </w:rPr>
      </w:pPr>
      <w:r>
        <w:rPr>
          <w:bCs/>
        </w:rPr>
        <w:t>12.1. 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shd w:val="clear" w:color="auto" w:fill="FFFFFF"/>
        <w:tabs>
          <w:tab w:val="clear" w:pos="708"/>
          <w:tab w:val="left" w:pos="355" w:leader="none"/>
          <w:tab w:val="left" w:pos="1418" w:leader="none"/>
        </w:tabs>
        <w:ind w:left="0" w:firstLine="709"/>
        <w:jc w:val="both"/>
        <w:rPr/>
      </w:pPr>
      <w:r>
        <w:rPr>
          <w:bCs/>
        </w:rPr>
        <w:t>12.2. Исполнитель</w:t>
      </w:r>
      <w:r>
        <w:rPr/>
        <w:t xml:space="preserve">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учредителем / учредителями Исполнителя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руководителем Исполнителя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shd w:val="clear" w:color="auto" w:fill="FFFFFF"/>
        <w:tabs>
          <w:tab w:val="clear" w:pos="708"/>
          <w:tab w:val="left" w:pos="355" w:leader="none"/>
          <w:tab w:val="left" w:pos="1418" w:leader="none"/>
        </w:tabs>
        <w:ind w:left="0" w:firstLine="709"/>
        <w:jc w:val="both"/>
        <w:rPr/>
      </w:pPr>
      <w:r>
        <w:rPr/>
        <w:t xml:space="preserve">12.3. 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shd w:val="clear" w:color="auto" w:fill="FFFFFF"/>
        <w:tabs>
          <w:tab w:val="clear" w:pos="708"/>
          <w:tab w:val="left" w:pos="355" w:leader="none"/>
          <w:tab w:val="left" w:pos="1418" w:leader="none"/>
        </w:tabs>
        <w:ind w:left="0" w:firstLine="709"/>
        <w:jc w:val="both"/>
        <w:rPr/>
      </w:pPr>
      <w:r>
        <w:rPr/>
        <w:t xml:space="preserve">12.4. 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shd w:val="clear" w:color="auto" w:fill="FFFFFF"/>
        <w:tabs>
          <w:tab w:val="clear" w:pos="708"/>
          <w:tab w:val="left" w:pos="355" w:leader="none"/>
          <w:tab w:val="left" w:pos="1418" w:leader="none"/>
        </w:tabs>
        <w:ind w:left="0" w:firstLine="709"/>
        <w:jc w:val="both"/>
        <w:rPr/>
      </w:pPr>
      <w:r>
        <w:rPr/>
        <w:t>12.5.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355" w:leader="none"/>
          <w:tab w:val="left" w:pos="1418" w:leader="none"/>
        </w:tabs>
        <w:ind w:left="709" w:hanging="0"/>
        <w:jc w:val="both"/>
        <w:rPr>
          <w:sz w:val="10"/>
          <w:szCs w:val="10"/>
        </w:rPr>
      </w:pPr>
      <w:r>
        <w:rPr>
          <w:sz w:val="10"/>
          <w:szCs w:val="10"/>
        </w:rPr>
      </w:r>
    </w:p>
    <w:p>
      <w:pPr>
        <w:pStyle w:val="ListParagraph"/>
        <w:shd w:val="clear" w:color="auto" w:fill="FFFFFF"/>
        <w:tabs>
          <w:tab w:val="clear" w:pos="708"/>
          <w:tab w:val="left" w:pos="426" w:leader="none"/>
        </w:tabs>
        <w:ind w:left="0" w:hanging="0"/>
        <w:jc w:val="center"/>
        <w:rPr>
          <w:b/>
        </w:rPr>
      </w:pPr>
      <w:r>
        <w:rPr>
          <w:b/>
          <w:bCs/>
        </w:rPr>
        <w:t>13. П</w:t>
      </w:r>
      <w:r>
        <w:rPr>
          <w:b/>
        </w:rPr>
        <w:t>рекращение (расторжение) Договора</w:t>
      </w:r>
    </w:p>
    <w:p>
      <w:pPr>
        <w:pStyle w:val="ListParagraph"/>
        <w:shd w:val="clear" w:color="auto" w:fill="FFFFFF"/>
        <w:tabs>
          <w:tab w:val="clear" w:pos="708"/>
          <w:tab w:val="left" w:pos="355" w:leader="none"/>
          <w:tab w:val="left" w:pos="1418" w:leader="none"/>
        </w:tabs>
        <w:ind w:left="0" w:firstLine="709"/>
        <w:jc w:val="both"/>
        <w:rPr/>
      </w:pPr>
      <w:r>
        <w:rPr/>
        <w:t>13.1. 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shd w:val="clear" w:color="auto" w:fill="FFFFFF"/>
        <w:tabs>
          <w:tab w:val="clear" w:pos="708"/>
          <w:tab w:val="left" w:pos="355" w:leader="none"/>
          <w:tab w:val="left" w:pos="1418" w:leader="none"/>
        </w:tabs>
        <w:ind w:left="0" w:firstLine="709"/>
        <w:jc w:val="both"/>
        <w:rPr/>
      </w:pPr>
      <w:r>
        <w:rPr/>
        <w:t xml:space="preserve">13.2. 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8"/>
          <w:tab w:val="left" w:pos="355" w:leader="none"/>
          <w:tab w:val="left" w:pos="1418"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shd w:val="clear" w:color="auto" w:fill="FFFFFF"/>
        <w:tabs>
          <w:tab w:val="clear" w:pos="708"/>
          <w:tab w:val="left" w:pos="355" w:leader="none"/>
          <w:tab w:val="left" w:pos="1418" w:leader="none"/>
        </w:tabs>
        <w:ind w:left="0" w:firstLine="709"/>
        <w:jc w:val="both"/>
        <w:rPr/>
      </w:pPr>
      <w:r>
        <w:rPr/>
        <w:t>13.3. 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shd w:val="clear" w:color="auto" w:fill="FFFFFF"/>
        <w:tabs>
          <w:tab w:val="clear" w:pos="708"/>
          <w:tab w:val="left" w:pos="355" w:leader="none"/>
          <w:tab w:val="left" w:pos="1418" w:leader="none"/>
        </w:tabs>
        <w:ind w:firstLine="709"/>
        <w:jc w:val="both"/>
        <w:rPr>
          <w:lang w:val="ru-RU"/>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shd w:val="clear" w:color="auto" w:fill="FFFFFF"/>
        <w:tabs>
          <w:tab w:val="clear" w:pos="708"/>
          <w:tab w:val="left" w:pos="355" w:leader="none"/>
          <w:tab w:val="left" w:pos="1418" w:leader="none"/>
        </w:tabs>
        <w:ind w:left="0" w:firstLine="709"/>
        <w:jc w:val="both"/>
        <w:rPr/>
      </w:pPr>
      <w:r>
        <w:rPr/>
        <w:t>13.4. Стороны установили, что существенным нарушением Договора Исполнителем является:</w:t>
      </w:r>
    </w:p>
    <w:p>
      <w:pPr>
        <w:pStyle w:val="ListParagraph"/>
        <w:numPr>
          <w:ilvl w:val="0"/>
          <w:numId w:val="6"/>
        </w:numPr>
        <w:tabs>
          <w:tab w:val="clear" w:pos="708"/>
          <w:tab w:val="left" w:pos="1134" w:leader="none"/>
        </w:tabs>
        <w:ind w:left="0" w:firstLine="709"/>
        <w:jc w:val="both"/>
        <w:rPr/>
      </w:pPr>
      <w:r>
        <w:rP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6"/>
        </w:numPr>
        <w:tabs>
          <w:tab w:val="clear" w:pos="708"/>
          <w:tab w:val="left" w:pos="1134" w:leader="none"/>
        </w:tabs>
        <w:ind w:left="0" w:firstLine="709"/>
        <w:jc w:val="both"/>
        <w:rPr/>
      </w:pPr>
      <w: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firstLine="709"/>
        <w:jc w:val="both"/>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6"/>
        </w:numPr>
        <w:tabs>
          <w:tab w:val="clear" w:pos="708"/>
          <w:tab w:val="left" w:pos="1134" w:leader="none"/>
        </w:tabs>
        <w:ind w:left="0" w:firstLine="70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6"/>
        </w:numPr>
        <w:tabs>
          <w:tab w:val="clear" w:pos="708"/>
          <w:tab w:val="left" w:pos="1134" w:leader="none"/>
        </w:tabs>
        <w:ind w:left="0" w:firstLine="709"/>
        <w:jc w:val="both"/>
        <w:rPr/>
      </w:pPr>
      <w:r>
        <w:rPr/>
        <w:t xml:space="preserve">привлечение к оказанию Услуг по Договору третьих лиц </w:t>
      </w:r>
      <w:r>
        <w:rPr>
          <w:bCs/>
        </w:rPr>
        <w:t>(Субисполнителей)</w:t>
      </w:r>
      <w:r>
        <w:rPr/>
        <w:t xml:space="preserve"> с нарушением требований, установленных Договором;</w:t>
      </w:r>
    </w:p>
    <w:p>
      <w:pPr>
        <w:pStyle w:val="Normal"/>
        <w:numPr>
          <w:ilvl w:val="0"/>
          <w:numId w:val="6"/>
        </w:numPr>
        <w:tabs>
          <w:tab w:val="clear" w:pos="708"/>
          <w:tab w:val="left" w:pos="1134" w:leader="none"/>
        </w:tabs>
        <w:ind w:left="0" w:firstLine="709"/>
        <w:jc w:val="both"/>
        <w:rPr>
          <w:lang w:val="ru-RU"/>
        </w:rPr>
      </w:pPr>
      <w:r>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6"/>
        </w:numPr>
        <w:tabs>
          <w:tab w:val="clear" w:pos="708"/>
          <w:tab w:val="left" w:pos="1134" w:leader="none"/>
        </w:tabs>
        <w:ind w:left="0" w:firstLine="70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shd w:val="clear" w:color="auto" w:fill="FFFFFF"/>
        <w:tabs>
          <w:tab w:val="clear" w:pos="708"/>
          <w:tab w:val="left" w:pos="355" w:leader="none"/>
        </w:tabs>
        <w:ind w:left="0" w:firstLine="709"/>
        <w:jc w:val="both"/>
        <w:rPr/>
      </w:pPr>
      <w:r>
        <w:rPr/>
        <w:t xml:space="preserve">13.5. 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shd w:val="clear" w:color="auto" w:fill="FFFFFF"/>
        <w:tabs>
          <w:tab w:val="clear" w:pos="708"/>
          <w:tab w:val="left" w:pos="355" w:leader="none"/>
        </w:tabs>
        <w:ind w:left="0" w:firstLine="709"/>
        <w:jc w:val="both"/>
        <w:rPr/>
      </w:pPr>
      <w:r>
        <w:rPr/>
        <w:t>13.6. С даты прекращения Договора Исполнитель обязан прекратить оказание Услуг, и в согласованные Сторонами сроки:</w:t>
      </w:r>
    </w:p>
    <w:p>
      <w:pPr>
        <w:pStyle w:val="ListParagraph"/>
        <w:numPr>
          <w:ilvl w:val="0"/>
          <w:numId w:val="11"/>
        </w:numPr>
        <w:shd w:val="clear" w:color="auto" w:fill="FFFFFF"/>
        <w:tabs>
          <w:tab w:val="clear" w:pos="708"/>
          <w:tab w:val="left" w:pos="1134" w:leader="none"/>
          <w:tab w:val="left" w:pos="1418" w:leader="none"/>
        </w:tabs>
        <w:ind w:left="0" w:firstLine="709"/>
        <w:jc w:val="both"/>
        <w:rPr/>
      </w:pPr>
      <w:r>
        <w:rPr/>
        <w:t>передать Заказчику результат Услуг, техническую и иную полученную документацию;</w:t>
      </w:r>
    </w:p>
    <w:p>
      <w:pPr>
        <w:pStyle w:val="ListParagraph"/>
        <w:numPr>
          <w:ilvl w:val="0"/>
          <w:numId w:val="11"/>
        </w:numPr>
        <w:shd w:val="clear" w:color="auto" w:fill="FFFFFF"/>
        <w:tabs>
          <w:tab w:val="clear" w:pos="708"/>
          <w:tab w:val="left" w:pos="1134" w:leader="none"/>
          <w:tab w:val="left" w:pos="1418" w:leader="none"/>
        </w:tabs>
        <w:ind w:left="0" w:firstLine="709"/>
        <w:jc w:val="both"/>
        <w:rPr/>
      </w:pPr>
      <w:r>
        <w:rPr/>
        <w:t xml:space="preserve">вывезти с места оказания Услуг оборудование и персонал Исполнителя; </w:t>
      </w:r>
    </w:p>
    <w:p>
      <w:pPr>
        <w:pStyle w:val="ListParagraph"/>
        <w:numPr>
          <w:ilvl w:val="0"/>
          <w:numId w:val="11"/>
        </w:numPr>
        <w:shd w:val="clear" w:color="auto" w:fill="FFFFFF"/>
        <w:tabs>
          <w:tab w:val="clear" w:pos="708"/>
          <w:tab w:val="left" w:pos="1134" w:leader="none"/>
          <w:tab w:val="left" w:pos="1418" w:leader="none"/>
        </w:tabs>
        <w:ind w:left="0" w:firstLine="709"/>
        <w:jc w:val="both"/>
        <w:rPr/>
      </w:pPr>
      <w:r>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shd w:val="clear" w:color="auto" w:fill="FFFFFF"/>
        <w:tabs>
          <w:tab w:val="clear" w:pos="708"/>
          <w:tab w:val="left" w:pos="355" w:leader="none"/>
        </w:tabs>
        <w:ind w:left="0" w:firstLine="709"/>
        <w:jc w:val="both"/>
        <w:rPr/>
      </w:pPr>
      <w:r>
        <w:rPr/>
        <w:t>13.7. 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418" w:leader="none"/>
        </w:tabs>
        <w:ind w:left="0" w:firstLine="567"/>
        <w:jc w:val="both"/>
        <w:rPr>
          <w:b/>
          <w:bCs/>
          <w:sz w:val="10"/>
          <w:szCs w:val="10"/>
        </w:rPr>
      </w:pPr>
      <w:r>
        <w:rPr>
          <w:b/>
          <w:bCs/>
          <w:sz w:val="10"/>
          <w:szCs w:val="10"/>
        </w:rPr>
      </w:r>
    </w:p>
    <w:p>
      <w:pPr>
        <w:pStyle w:val="ListParagraph"/>
        <w:numPr>
          <w:ilvl w:val="0"/>
          <w:numId w:val="21"/>
        </w:numPr>
        <w:shd w:val="clear" w:color="auto" w:fill="FFFFFF"/>
        <w:tabs>
          <w:tab w:val="clear" w:pos="708"/>
          <w:tab w:val="left" w:pos="426" w:leader="none"/>
        </w:tabs>
        <w:jc w:val="center"/>
        <w:rPr>
          <w:b/>
          <w:bCs/>
        </w:rPr>
      </w:pPr>
      <w:r>
        <w:rPr>
          <w:b/>
          <w:bCs/>
        </w:rPr>
        <w:t>Заключительные положения</w:t>
      </w:r>
    </w:p>
    <w:p>
      <w:pPr>
        <w:pStyle w:val="ListParagraph"/>
        <w:numPr>
          <w:ilvl w:val="0"/>
          <w:numId w:val="24"/>
        </w:numPr>
        <w:shd w:val="clear" w:color="auto" w:fill="FFFFFF"/>
        <w:tabs>
          <w:tab w:val="clear" w:pos="708"/>
          <w:tab w:val="left" w:pos="1134" w:leader="none"/>
        </w:tabs>
        <w:jc w:val="both"/>
        <w:rPr>
          <w:vanish/>
        </w:rPr>
      </w:pPr>
      <w:r>
        <w:rPr>
          <w:vanish/>
        </w:rPr>
      </w:r>
    </w:p>
    <w:p>
      <w:pPr>
        <w:pStyle w:val="ListParagraph"/>
        <w:shd w:val="clear" w:color="auto" w:fill="FFFFFF"/>
        <w:tabs>
          <w:tab w:val="clear" w:pos="708"/>
          <w:tab w:val="left" w:pos="1134" w:leader="none"/>
        </w:tabs>
        <w:ind w:left="0" w:firstLine="709"/>
        <w:jc w:val="both"/>
        <w:rPr/>
      </w:pPr>
      <w:r>
        <w:rPr/>
        <w:t xml:space="preserve">14.1. Договор вступает в силу с даты его подписания Сторонами и действует до полного исполнения ими принятых на себя обязательств, но не позднее 31 декабря 2027 г. </w:t>
      </w:r>
    </w:p>
    <w:p>
      <w:pPr>
        <w:pStyle w:val="ListParagraph"/>
        <w:shd w:val="clear" w:color="auto" w:fill="FFFFFF"/>
        <w:tabs>
          <w:tab w:val="clear" w:pos="708"/>
          <w:tab w:val="left" w:pos="1134" w:leader="none"/>
        </w:tabs>
        <w:ind w:left="0" w:firstLine="709"/>
        <w:jc w:val="both"/>
        <w:rPr/>
      </w:pPr>
      <w:r>
        <w:rPr/>
        <w:t xml:space="preserve">14.2.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14.6 Договора. </w:t>
      </w:r>
    </w:p>
    <w:p>
      <w:pPr>
        <w:pStyle w:val="ListParagraph"/>
        <w:shd w:val="clear" w:color="auto" w:fill="FFFFFF"/>
        <w:tabs>
          <w:tab w:val="clear" w:pos="708"/>
          <w:tab w:val="left" w:pos="1134" w:leader="none"/>
        </w:tabs>
        <w:ind w:left="0" w:firstLine="709"/>
        <w:jc w:val="both"/>
        <w:rPr/>
      </w:pPr>
      <w:r>
        <w:rPr/>
        <w:t>14.3. 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shd w:val="clear" w:color="auto" w:fill="FFFFFF"/>
        <w:tabs>
          <w:tab w:val="clear" w:pos="708"/>
          <w:tab w:val="left" w:pos="1134" w:leader="none"/>
        </w:tabs>
        <w:ind w:left="0" w:firstLine="709"/>
        <w:jc w:val="both"/>
        <w:rPr/>
      </w:pPr>
      <w:r>
        <w:rPr/>
        <w:t>14.4. В случае наличия любых расхождений между содержанием Договора и приложений к нему, приоритет имеет текст Договора.</w:t>
      </w:r>
    </w:p>
    <w:p>
      <w:pPr>
        <w:pStyle w:val="ListParagraph"/>
        <w:shd w:val="clear" w:color="auto" w:fill="FFFFFF"/>
        <w:tabs>
          <w:tab w:val="clear" w:pos="708"/>
          <w:tab w:val="left" w:pos="1134" w:leader="none"/>
        </w:tabs>
        <w:ind w:left="0" w:firstLine="709"/>
        <w:jc w:val="both"/>
        <w:rPr/>
      </w:pPr>
      <w:r>
        <w:rPr/>
        <w:t>14.5. 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shd w:val="clear" w:color="auto" w:fill="FFFFFF"/>
        <w:tabs>
          <w:tab w:val="clear" w:pos="708"/>
          <w:tab w:val="left" w:pos="1134" w:leader="none"/>
        </w:tabs>
        <w:ind w:left="0" w:firstLine="709"/>
        <w:jc w:val="both"/>
        <w:rPr/>
      </w:pPr>
      <w:r>
        <w:rPr/>
        <w:t xml:space="preserve">14.6. 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14.7 Договора. </w:t>
      </w:r>
    </w:p>
    <w:p>
      <w:pPr>
        <w:pStyle w:val="ListParagraph"/>
        <w:shd w:val="clear" w:color="auto" w:fill="FFFFFF"/>
        <w:tabs>
          <w:tab w:val="clear" w:pos="708"/>
          <w:tab w:val="left" w:pos="0" w:leader="none"/>
          <w:tab w:val="left" w:pos="1418" w:leader="none"/>
        </w:tabs>
        <w:ind w:left="0" w:firstLine="709"/>
        <w:jc w:val="both"/>
        <w:rPr/>
      </w:pPr>
      <w:r>
        <w:rPr/>
        <w:t xml:space="preserve">14.7. 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8"/>
          <w:tab w:val="left" w:pos="1418" w:leader="none"/>
        </w:tabs>
        <w:ind w:left="0" w:firstLine="709"/>
        <w:jc w:val="both"/>
        <w:rPr>
          <w:bCs/>
        </w:rPr>
      </w:pPr>
      <w:r>
        <w:rPr>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8"/>
          <w:tab w:val="left" w:pos="1418" w:leader="none"/>
        </w:tabs>
        <w:ind w:left="0" w:firstLine="720"/>
        <w:jc w:val="both"/>
        <w:rPr/>
      </w:pPr>
      <w:r>
        <w:rPr>
          <w:bCs/>
        </w:rPr>
        <w:t xml:space="preserve">14.7.2. 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bCs/>
        </w:rPr>
      </w:pPr>
      <w:r>
        <w:rPr>
          <w:bCs/>
        </w:rPr>
        <w:t>14.7.3.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1418" w:leader="none"/>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pPr>
        <w:pStyle w:val="ListParagraph"/>
        <w:shd w:val="clear" w:color="auto" w:fill="FFFFFF"/>
        <w:tabs>
          <w:tab w:val="clear" w:pos="708"/>
          <w:tab w:val="left" w:pos="1418" w:leader="none"/>
        </w:tabs>
        <w:ind w:left="0" w:firstLine="709"/>
        <w:jc w:val="both"/>
        <w:rPr>
          <w:bCs/>
        </w:rPr>
      </w:pPr>
      <w:r>
        <w:rPr>
          <w:bCs/>
        </w:rPr>
        <w:t xml:space="preserve">14.8. 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shd w:val="clear" w:color="auto" w:fill="FFFFFF"/>
        <w:tabs>
          <w:tab w:val="clear" w:pos="708"/>
          <w:tab w:val="left" w:pos="1418" w:leader="none"/>
        </w:tabs>
        <w:ind w:left="0" w:firstLine="709"/>
        <w:jc w:val="both"/>
        <w:rPr>
          <w:bCs/>
        </w:rPr>
      </w:pPr>
      <w:r>
        <w:rPr/>
        <w:t>14.9. Уступка (</w:t>
      </w:r>
      <w:r>
        <w:rPr>
          <w:bCs/>
        </w:rPr>
        <w:t>передача</w:t>
      </w:r>
      <w:r>
        <w:rPr/>
        <w:t xml:space="preserve">), в том числе в залог, прав (требований) к Заказчику по денежным обязательствам, </w:t>
      </w:r>
      <w:r>
        <w:rPr>
          <w:bCs/>
        </w:rPr>
        <w:t xml:space="preserve">возникшим из Договора, и </w:t>
      </w:r>
      <w:r>
        <w:rPr/>
        <w:t>принадлежащих Исполнителю</w:t>
      </w:r>
      <w:r>
        <w:rPr>
          <w:bCs/>
        </w:rPr>
        <w:t>, осуществляется</w:t>
      </w:r>
      <w:r>
        <w:rPr/>
        <w:t xml:space="preserve"> только </w:t>
      </w:r>
      <w:r>
        <w:rPr>
          <w:bCs/>
        </w:rPr>
        <w:t>при условии</w:t>
      </w:r>
      <w:r>
        <w:rPr/>
        <w:t xml:space="preserve"> предварительного письменного согласия Заказчика и оформляется </w:t>
      </w:r>
      <w:r>
        <w:rPr>
          <w:bCs/>
        </w:rPr>
        <w:t>трёхсторонним</w:t>
      </w:r>
      <w:r>
        <w:rPr/>
        <w:t xml:space="preserve"> договором</w:t>
      </w:r>
      <w:r>
        <w:rPr>
          <w:bCs/>
        </w:rPr>
        <w:t>.</w:t>
      </w:r>
    </w:p>
    <w:p>
      <w:pPr>
        <w:pStyle w:val="ListParagraph"/>
        <w:shd w:val="clear" w:color="auto" w:fill="FFFFFF"/>
        <w:tabs>
          <w:tab w:val="clear" w:pos="708"/>
          <w:tab w:val="left" w:pos="1418" w:leader="none"/>
        </w:tabs>
        <w:ind w:left="0" w:firstLine="709"/>
        <w:jc w:val="both"/>
        <w:rPr>
          <w:bCs/>
        </w:rPr>
      </w:pPr>
      <w:r>
        <w:rPr>
          <w:bCs/>
        </w:rPr>
        <w:t>14.10. С целью ускорения подписания Договора, своевременного учета прохождения документов, Стороны решили, что скан-копии договора, а также, все дополнения, приложения и письма, относящиеся к данному договору и переданные телеграфом, телетайпом, факсом, по средствам электронной почты, являются действительными и имеют юридическую силу до получения сторонами оригиналов по почте. Заказчиком производится оплата по договору исключительно после получения оригинала договора от Исполнителя.</w:t>
      </w:r>
    </w:p>
    <w:p>
      <w:pPr>
        <w:pStyle w:val="ListParagraph"/>
        <w:shd w:val="clear" w:color="auto" w:fill="FFFFFF"/>
        <w:tabs>
          <w:tab w:val="clear" w:pos="708"/>
          <w:tab w:val="left" w:pos="1276" w:leader="none"/>
          <w:tab w:val="left" w:pos="1418" w:leader="none"/>
        </w:tabs>
        <w:ind w:left="142" w:hanging="0"/>
        <w:jc w:val="both"/>
        <w:rPr>
          <w:bCs/>
        </w:rPr>
      </w:pPr>
      <w:r>
        <w:rPr>
          <w:bCs/>
        </w:rPr>
        <w:t xml:space="preserve">        </w:t>
      </w:r>
      <w:r>
        <w:rPr>
          <w:bCs/>
        </w:rPr>
        <w:t>14.11. Датой подписания договора считается дата последнего подписанта.</w:t>
      </w:r>
    </w:p>
    <w:p>
      <w:pPr>
        <w:pStyle w:val="ListParagraph"/>
        <w:shd w:val="clear" w:color="auto" w:fill="FFFFFF"/>
        <w:tabs>
          <w:tab w:val="clear" w:pos="708"/>
          <w:tab w:val="left" w:pos="1276" w:leader="none"/>
          <w:tab w:val="left" w:pos="1418" w:leader="none"/>
        </w:tabs>
        <w:ind w:left="142" w:hanging="0"/>
        <w:jc w:val="both"/>
        <w:rPr>
          <w:bCs/>
        </w:rPr>
      </w:pPr>
      <w:r>
        <w:rPr>
          <w:bCs/>
        </w:rPr>
        <w:t xml:space="preserve">        </w:t>
      </w:r>
      <w:r>
        <w:rPr>
          <w:bCs/>
        </w:rPr>
        <w:t xml:space="preserve">14.12. Договор заключается только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pPr>
        <w:pStyle w:val="ListParagraph"/>
        <w:shd w:val="clear" w:color="auto" w:fill="FFFFFF"/>
        <w:tabs>
          <w:tab w:val="clear" w:pos="708"/>
          <w:tab w:val="left" w:pos="1276" w:leader="none"/>
          <w:tab w:val="left" w:pos="1418" w:leader="none"/>
        </w:tabs>
        <w:ind w:left="142" w:hanging="0"/>
        <w:jc w:val="both"/>
        <w:rPr>
          <w:bCs/>
        </w:rPr>
      </w:pPr>
      <w:r>
        <w:rPr>
          <w:bCs/>
        </w:rPr>
        <w:t xml:space="preserve">        </w:t>
      </w:r>
      <w:r>
        <w:rPr>
          <w:bCs/>
        </w:rPr>
        <w:t>14.13.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shd w:val="clear" w:color="auto" w:fill="FFFFFF"/>
        <w:tabs>
          <w:tab w:val="clear" w:pos="708"/>
          <w:tab w:val="left" w:pos="1276" w:leader="none"/>
          <w:tab w:val="left" w:pos="1418" w:leader="none"/>
        </w:tabs>
        <w:ind w:left="142" w:hanging="0"/>
        <w:jc w:val="both"/>
        <w:rPr>
          <w:bCs/>
        </w:rPr>
      </w:pPr>
      <w:r>
        <w:rPr>
          <w:bCs/>
        </w:rPr>
        <w:t xml:space="preserve">        </w:t>
      </w:r>
      <w:r>
        <w:rPr>
          <w:bCs/>
        </w:rPr>
        <w:t>14.14. Во всем остальном, что не урегулировано Договором, Стороны руководствуются законодательством Российской Федерации.</w:t>
      </w:r>
    </w:p>
    <w:p>
      <w:pPr>
        <w:pStyle w:val="ListParagraph"/>
        <w:shd w:val="clear" w:color="auto" w:fill="FFFFFF"/>
        <w:tabs>
          <w:tab w:val="clear" w:pos="708"/>
          <w:tab w:val="left" w:pos="1276" w:leader="none"/>
          <w:tab w:val="left" w:pos="1418" w:leader="none"/>
        </w:tabs>
        <w:ind w:left="426" w:hanging="0"/>
        <w:jc w:val="both"/>
        <w:rPr>
          <w:sz w:val="10"/>
          <w:szCs w:val="10"/>
        </w:rPr>
      </w:pPr>
      <w:r>
        <w:rPr/>
        <w:t xml:space="preserve"> </w:t>
      </w:r>
    </w:p>
    <w:p>
      <w:pPr>
        <w:pStyle w:val="ListParagraph"/>
        <w:numPr>
          <w:ilvl w:val="0"/>
          <w:numId w:val="21"/>
        </w:numPr>
        <w:shd w:val="clear" w:color="auto" w:fill="FFFFFF"/>
        <w:tabs>
          <w:tab w:val="clear" w:pos="708"/>
          <w:tab w:val="left" w:pos="426" w:leader="none"/>
        </w:tabs>
        <w:jc w:val="center"/>
        <w:rPr/>
      </w:pPr>
      <w:r>
        <w:rPr>
          <w:b/>
          <w:bCs/>
        </w:rPr>
        <w:t>Список приложений</w:t>
      </w:r>
    </w:p>
    <w:p>
      <w:pPr>
        <w:pStyle w:val="Normal"/>
        <w:tabs>
          <w:tab w:val="clear" w:pos="708"/>
          <w:tab w:val="left" w:pos="2127" w:leader="none"/>
          <w:tab w:val="left" w:pos="2410" w:leader="none"/>
        </w:tabs>
        <w:jc w:val="both"/>
        <w:rPr>
          <w:lang w:val="ru-RU"/>
        </w:rPr>
      </w:pPr>
      <w:r>
        <w:rPr>
          <w:lang w:val="ru-RU"/>
        </w:rPr>
        <w:t>Приложение № 1 – Задание на оказание Услуг;</w:t>
      </w:r>
    </w:p>
    <w:p>
      <w:pPr>
        <w:pStyle w:val="Normal"/>
        <w:tabs>
          <w:tab w:val="clear" w:pos="708"/>
          <w:tab w:val="left" w:pos="2127" w:leader="none"/>
          <w:tab w:val="left" w:pos="2410" w:leader="none"/>
        </w:tabs>
        <w:jc w:val="both"/>
        <w:rPr>
          <w:bCs/>
          <w:lang w:val="ru-RU"/>
        </w:rPr>
      </w:pPr>
      <w:r>
        <w:rPr>
          <w:lang w:val="ru-RU"/>
        </w:rPr>
        <w:t xml:space="preserve">Приложение № </w:t>
      </w:r>
      <w:r>
        <w:rPr>
          <w:lang w:val="ru-RU"/>
        </w:rPr>
        <w:t>2</w:t>
      </w:r>
      <w:r>
        <w:rPr>
          <w:lang w:val="ru-RU"/>
        </w:rPr>
        <w:t xml:space="preserve"> – Форма Акта сдачи-приемки технической и иной документации</w:t>
      </w:r>
      <w:r>
        <w:rPr>
          <w:bCs/>
          <w:lang w:val="ru-RU"/>
        </w:rPr>
        <w:t>;</w:t>
      </w:r>
    </w:p>
    <w:p>
      <w:pPr>
        <w:pStyle w:val="Normal"/>
        <w:tabs>
          <w:tab w:val="clear" w:pos="708"/>
          <w:tab w:val="left" w:pos="2127" w:leader="none"/>
          <w:tab w:val="left" w:pos="2410" w:leader="none"/>
        </w:tabs>
        <w:jc w:val="both"/>
        <w:rPr>
          <w:lang w:val="ru-RU"/>
        </w:rPr>
      </w:pPr>
      <w:r>
        <w:rPr>
          <w:lang w:val="ru-RU"/>
        </w:rPr>
        <w:t xml:space="preserve">Приложение № </w:t>
      </w:r>
      <w:r>
        <w:rPr>
          <w:lang w:val="ru-RU"/>
        </w:rPr>
        <w:t>3</w:t>
      </w:r>
      <w:r>
        <w:rPr>
          <w:lang w:val="ru-RU"/>
        </w:rPr>
        <w:t xml:space="preserve"> – Форма Акта об оказании услуг</w:t>
      </w:r>
      <w:r>
        <w:rPr>
          <w:lang w:val="ru-RU" w:eastAsia="en-US"/>
        </w:rPr>
        <w:t>;</w:t>
      </w:r>
    </w:p>
    <w:p>
      <w:pPr>
        <w:pStyle w:val="Normal"/>
        <w:tabs>
          <w:tab w:val="clear" w:pos="708"/>
          <w:tab w:val="left" w:pos="2127" w:leader="none"/>
          <w:tab w:val="left" w:pos="2410" w:leader="none"/>
        </w:tabs>
        <w:jc w:val="both"/>
        <w:rPr>
          <w:lang w:val="ru-RU" w:eastAsia="en-US"/>
        </w:rPr>
      </w:pPr>
      <w:r>
        <w:rPr>
          <w:lang w:val="ru-RU"/>
        </w:rPr>
        <w:t xml:space="preserve">Приложение № </w:t>
      </w:r>
      <w:r>
        <w:rPr>
          <w:lang w:val="ru-RU"/>
        </w:rPr>
        <w:t>4</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p>
    <w:p>
      <w:pPr>
        <w:pStyle w:val="ListParagraph"/>
        <w:shd w:val="clear" w:color="auto" w:fill="FFFFFF"/>
        <w:ind w:left="0" w:hanging="0"/>
        <w:jc w:val="both"/>
        <w:rPr>
          <w:bCs/>
        </w:rPr>
      </w:pPr>
      <w:r>
        <w:rPr>
          <w:bCs/>
        </w:rPr>
        <w:t xml:space="preserve">Приложение № </w:t>
      </w:r>
      <w:r>
        <w:rPr>
          <w:bCs/>
        </w:rPr>
        <w:t>5</w:t>
      </w:r>
      <w:r>
        <w:rPr>
          <w:bCs/>
        </w:rPr>
        <w:t xml:space="preserve"> </w:t>
      </w:r>
      <w:r>
        <w:rPr>
          <w:bCs/>
          <w:i/>
        </w:rPr>
        <w:t xml:space="preserve">- </w:t>
      </w:r>
      <w:r>
        <w:rPr>
          <w:bCs/>
        </w:rPr>
        <w:t>Политика группы РусГидро в области охраны труда;</w:t>
      </w:r>
    </w:p>
    <w:p>
      <w:pPr>
        <w:pStyle w:val="Normal"/>
        <w:shd w:val="clear" w:color="auto" w:fill="FFFFFF"/>
        <w:spacing w:before="0" w:after="0"/>
        <w:contextualSpacing/>
        <w:jc w:val="both"/>
        <w:rPr>
          <w:bCs/>
          <w:i/>
          <w:i/>
          <w:lang w:val="ru-RU"/>
        </w:rPr>
      </w:pPr>
      <w:r>
        <w:rPr>
          <w:lang w:val="ru-RU"/>
        </w:rPr>
        <w:t xml:space="preserve">Приложение № </w:t>
      </w:r>
      <w:r>
        <w:rPr>
          <w:lang w:val="ru-RU"/>
        </w:rPr>
        <w:t>6</w:t>
      </w:r>
      <w:r>
        <w:rPr>
          <w:lang w:val="ru-RU"/>
        </w:rPr>
        <w:t xml:space="preserve"> – Сведения о цепочке собственников, включая бенефициаров;</w:t>
      </w:r>
    </w:p>
    <w:p>
      <w:pPr>
        <w:pStyle w:val="Normal"/>
        <w:shd w:val="clear" w:color="auto" w:fill="FFFFFF"/>
        <w:spacing w:before="0" w:after="0"/>
        <w:contextualSpacing/>
        <w:jc w:val="both"/>
        <w:rPr>
          <w:bCs/>
          <w:lang w:val="ru-RU"/>
        </w:rPr>
      </w:pPr>
      <w:r>
        <w:rPr>
          <w:bCs/>
          <w:lang w:val="ru-RU"/>
        </w:rPr>
        <w:t xml:space="preserve">Приложение № </w:t>
      </w:r>
      <w:r>
        <w:rPr>
          <w:bCs/>
          <w:lang w:val="ru-RU"/>
        </w:rPr>
        <w:t>7</w:t>
      </w:r>
      <w:r>
        <w:rPr>
          <w:bCs/>
          <w:lang w:val="ru-RU"/>
        </w:rPr>
        <w:t xml:space="preserve"> </w:t>
      </w:r>
      <w:r>
        <w:rPr>
          <w:bCs/>
          <w:i/>
          <w:lang w:val="ru-RU"/>
        </w:rPr>
        <w:t xml:space="preserve">– </w:t>
      </w:r>
      <w:r>
        <w:rPr>
          <w:bCs/>
          <w:lang w:val="ru-RU"/>
        </w:rPr>
        <w:t>График оказания услуг.</w:t>
      </w:r>
    </w:p>
    <w:p>
      <w:pPr>
        <w:pStyle w:val="Normal"/>
        <w:jc w:val="both"/>
        <w:rPr>
          <w:lang w:val="ru-RU"/>
        </w:rPr>
      </w:pPr>
      <w:r>
        <w:rPr>
          <w:lang w:val="ru-RU"/>
        </w:rPr>
      </w:r>
    </w:p>
    <w:p>
      <w:pPr>
        <w:pStyle w:val="Normal"/>
        <w:shd w:val="clear" w:color="auto" w:fill="FFFFFF"/>
        <w:tabs>
          <w:tab w:val="clear" w:pos="708"/>
          <w:tab w:val="left" w:pos="426" w:leader="none"/>
        </w:tabs>
        <w:jc w:val="center"/>
        <w:rPr>
          <w:b/>
          <w:bCs/>
          <w:color w:val="000000"/>
          <w:lang w:val="ru-RU"/>
        </w:rPr>
      </w:pPr>
      <w:r>
        <w:rPr>
          <w:b/>
          <w:bCs/>
          <w:color w:val="000000"/>
          <w:lang w:val="ru-RU"/>
        </w:rPr>
        <w:t>16. Адреса и платежные реквизиты Сторон</w:t>
      </w:r>
    </w:p>
    <w:p>
      <w:pPr>
        <w:pStyle w:val="Normal"/>
        <w:jc w:val="right"/>
        <w:rPr>
          <w:lang w:val="ru-RU"/>
        </w:rPr>
      </w:pPr>
      <w:r>
        <w:rPr>
          <w:lang w:val="ru-RU"/>
        </w:rPr>
      </w:r>
    </w:p>
    <w:tbl>
      <w:tblPr>
        <w:tblW w:w="10173" w:type="dxa"/>
        <w:jc w:val="left"/>
        <w:tblInd w:w="108" w:type="dxa"/>
        <w:tblLayout w:type="fixed"/>
        <w:tblCellMar>
          <w:top w:w="0" w:type="dxa"/>
          <w:left w:w="108" w:type="dxa"/>
          <w:bottom w:w="0" w:type="dxa"/>
          <w:right w:w="108" w:type="dxa"/>
        </w:tblCellMar>
        <w:tblLook w:val="01e0" w:noVBand="0" w:noHBand="0" w:lastColumn="1" w:firstColumn="1" w:lastRow="1" w:firstRow="1"/>
      </w:tblPr>
      <w:tblGrid>
        <w:gridCol w:w="5532"/>
        <w:gridCol w:w="4640"/>
      </w:tblGrid>
      <w:tr>
        <w:trPr/>
        <w:tc>
          <w:tcPr>
            <w:tcW w:w="5532" w:type="dxa"/>
            <w:tcBorders/>
            <w:shd w:color="auto" w:fill="auto" w:val="clear"/>
          </w:tcPr>
          <w:p>
            <w:pPr>
              <w:pStyle w:val="Normal"/>
              <w:widowControl w:val="false"/>
              <w:rPr>
                <w:lang w:val="ru-RU"/>
              </w:rPr>
            </w:pPr>
            <w:r>
              <w:rPr>
                <w:lang w:val="ru-RU"/>
              </w:rPr>
              <w:t>ЗАКАЗЧИК:</w:t>
            </w:r>
          </w:p>
        </w:tc>
        <w:tc>
          <w:tcPr>
            <w:tcW w:w="4640" w:type="dxa"/>
            <w:tcBorders/>
            <w:shd w:color="auto" w:fill="auto" w:val="clear"/>
          </w:tcPr>
          <w:p>
            <w:pPr>
              <w:pStyle w:val="Normal"/>
              <w:widowControl w:val="false"/>
              <w:rPr>
                <w:lang w:val="ru-RU"/>
              </w:rPr>
            </w:pPr>
            <w:r>
              <w:rPr>
                <w:lang w:val="ru-RU"/>
              </w:rPr>
              <w:t>ИСПОЛНИТЕЛЬ:</w:t>
            </w:r>
          </w:p>
        </w:tc>
      </w:tr>
      <w:tr>
        <w:trPr/>
        <w:tc>
          <w:tcPr>
            <w:tcW w:w="5532" w:type="dxa"/>
            <w:tcBorders/>
            <w:shd w:color="auto" w:fill="auto" w:val="clear"/>
          </w:tcPr>
          <w:p>
            <w:pPr>
              <w:pStyle w:val="Normal"/>
              <w:widowControl w:val="false"/>
              <w:rPr>
                <w:b/>
                <w:lang w:val="ru-RU"/>
              </w:rPr>
            </w:pPr>
            <w:r>
              <w:rPr>
                <w:b/>
                <w:lang w:val="ru-RU"/>
              </w:rPr>
              <w:t>Публичное акционерное общество</w:t>
            </w:r>
          </w:p>
          <w:p>
            <w:pPr>
              <w:pStyle w:val="Normal"/>
              <w:widowControl w:val="false"/>
              <w:rPr>
                <w:b/>
                <w:lang w:val="ru-RU"/>
              </w:rPr>
            </w:pPr>
            <w:r>
              <w:rPr>
                <w:b/>
                <w:lang w:val="ru-RU"/>
              </w:rPr>
              <w:t>«Якутскэнерго» (ПАО «Якутскэнерго»)</w:t>
            </w:r>
          </w:p>
          <w:p>
            <w:pPr>
              <w:pStyle w:val="Normal"/>
              <w:widowControl w:val="false"/>
              <w:jc w:val="both"/>
              <w:rPr>
                <w:lang w:val="ru-RU" w:eastAsia="ar-SA"/>
              </w:rPr>
            </w:pPr>
            <w:r>
              <w:rPr>
                <w:lang w:val="ru-RU" w:eastAsia="ar-SA"/>
              </w:rPr>
              <w:t>Место нахождения:</w:t>
            </w:r>
          </w:p>
          <w:p>
            <w:pPr>
              <w:pStyle w:val="Normal"/>
              <w:widowControl w:val="false"/>
              <w:jc w:val="both"/>
              <w:rPr>
                <w:lang w:val="ru-RU" w:eastAsia="ar-SA"/>
              </w:rPr>
            </w:pPr>
            <w:r>
              <w:rPr>
                <w:lang w:val="ru-RU" w:eastAsia="ar-SA"/>
              </w:rPr>
              <w:t>677001, Республика Саха (Якутия),</w:t>
            </w:r>
          </w:p>
          <w:p>
            <w:pPr>
              <w:pStyle w:val="Normal"/>
              <w:widowControl w:val="false"/>
              <w:jc w:val="both"/>
              <w:rPr>
                <w:lang w:val="ru-RU" w:eastAsia="ar-SA"/>
              </w:rPr>
            </w:pPr>
            <w:r>
              <w:rPr>
                <w:lang w:val="ru-RU" w:eastAsia="ar-SA"/>
              </w:rPr>
              <w:t>г. Якутск., ул. Федора Попова, д. 14</w:t>
            </w:r>
          </w:p>
          <w:p>
            <w:pPr>
              <w:pStyle w:val="Normal"/>
              <w:widowControl w:val="false"/>
              <w:jc w:val="both"/>
              <w:rPr>
                <w:lang w:val="ru-RU" w:eastAsia="ar-SA"/>
              </w:rPr>
            </w:pPr>
            <w:r>
              <w:rPr>
                <w:lang w:val="ru-RU" w:eastAsia="ar-SA"/>
              </w:rPr>
              <w:t>Почтовый адрес:</w:t>
            </w:r>
          </w:p>
          <w:p>
            <w:pPr>
              <w:pStyle w:val="Normal"/>
              <w:widowControl w:val="false"/>
              <w:jc w:val="both"/>
              <w:rPr>
                <w:lang w:val="ru-RU" w:eastAsia="ar-SA"/>
              </w:rPr>
            </w:pPr>
            <w:r>
              <w:rPr>
                <w:lang w:val="ru-RU" w:eastAsia="ar-SA"/>
              </w:rPr>
              <w:t>677001, Республика Саха (Якутия),</w:t>
            </w:r>
          </w:p>
          <w:p>
            <w:pPr>
              <w:pStyle w:val="Normal"/>
              <w:widowControl w:val="false"/>
              <w:jc w:val="both"/>
              <w:rPr>
                <w:lang w:val="ru-RU" w:eastAsia="ar-SA"/>
              </w:rPr>
            </w:pPr>
            <w:r>
              <w:rPr>
                <w:lang w:val="ru-RU" w:eastAsia="ar-SA"/>
              </w:rPr>
              <w:t>г. Якутск., ул. Федора Попова, д. 14</w:t>
            </w:r>
          </w:p>
          <w:p>
            <w:pPr>
              <w:pStyle w:val="Normal"/>
              <w:widowControl w:val="false"/>
              <w:jc w:val="both"/>
              <w:rPr>
                <w:lang w:val="ru-RU" w:eastAsia="ar-SA"/>
              </w:rPr>
            </w:pPr>
            <w:r>
              <w:rPr>
                <w:lang w:val="ru-RU" w:eastAsia="ar-SA"/>
              </w:rPr>
              <w:t xml:space="preserve">ИНН </w:t>
            </w:r>
            <w:r>
              <w:rPr>
                <w:lang w:val="ru-RU"/>
              </w:rPr>
              <w:t>1435028701</w:t>
            </w:r>
            <w:r>
              <w:rPr>
                <w:lang w:val="ru-RU" w:eastAsia="ar-SA"/>
              </w:rPr>
              <w:t>/ КПП 775050001</w:t>
            </w:r>
          </w:p>
          <w:p>
            <w:pPr>
              <w:pStyle w:val="Normal"/>
              <w:widowControl w:val="false"/>
              <w:jc w:val="both"/>
              <w:rPr>
                <w:lang w:val="ru-RU" w:eastAsia="ar-SA"/>
              </w:rPr>
            </w:pPr>
            <w:r>
              <w:rPr>
                <w:lang w:val="ru-RU" w:eastAsia="ar-SA"/>
              </w:rPr>
              <w:t xml:space="preserve">р/с </w:t>
            </w:r>
            <w:r>
              <w:rPr>
                <w:lang w:val="ru-RU"/>
              </w:rPr>
              <w:t>40702810076000002894</w:t>
            </w:r>
          </w:p>
          <w:p>
            <w:pPr>
              <w:pStyle w:val="Normal"/>
              <w:widowControl w:val="false"/>
              <w:jc w:val="both"/>
              <w:rPr>
                <w:lang w:val="ru-RU" w:eastAsia="ar-SA"/>
              </w:rPr>
            </w:pPr>
            <w:r>
              <w:rPr>
                <w:lang w:val="ru-RU" w:eastAsia="ar-SA"/>
              </w:rPr>
              <w:t>Якутское отделение №8603</w:t>
            </w:r>
          </w:p>
          <w:p>
            <w:pPr>
              <w:pStyle w:val="Normal"/>
              <w:widowControl w:val="false"/>
              <w:jc w:val="both"/>
              <w:rPr>
                <w:lang w:val="ru-RU" w:eastAsia="ar-SA"/>
              </w:rPr>
            </w:pPr>
            <w:r>
              <w:rPr>
                <w:lang w:val="ru-RU" w:eastAsia="ar-SA"/>
              </w:rPr>
              <w:t>ПАО «Сбербанк России» г. Якутск</w:t>
            </w:r>
          </w:p>
          <w:p>
            <w:pPr>
              <w:pStyle w:val="Normal"/>
              <w:widowControl w:val="false"/>
              <w:jc w:val="both"/>
              <w:rPr>
                <w:lang w:val="ru-RU" w:eastAsia="ar-SA"/>
              </w:rPr>
            </w:pPr>
            <w:r>
              <w:rPr>
                <w:lang w:val="ru-RU" w:eastAsia="ar-SA"/>
              </w:rPr>
              <w:t xml:space="preserve">к/с </w:t>
            </w:r>
            <w:r>
              <w:rPr>
                <w:lang w:val="ru-RU"/>
              </w:rPr>
              <w:t>30101810400000000609</w:t>
            </w:r>
          </w:p>
          <w:p>
            <w:pPr>
              <w:pStyle w:val="Normal"/>
              <w:widowControl w:val="false"/>
              <w:jc w:val="both"/>
              <w:rPr>
                <w:lang w:val="ru-RU" w:eastAsia="ar-SA"/>
              </w:rPr>
            </w:pPr>
            <w:r>
              <w:rPr>
                <w:lang w:val="ru-RU" w:eastAsia="ar-SA"/>
              </w:rPr>
              <w:t xml:space="preserve">БИК </w:t>
            </w:r>
            <w:r>
              <w:rPr>
                <w:lang w:val="ru-RU"/>
              </w:rPr>
              <w:t>049805609</w:t>
            </w:r>
          </w:p>
          <w:p>
            <w:pPr>
              <w:pStyle w:val="Normal"/>
              <w:widowControl w:val="false"/>
              <w:jc w:val="both"/>
              <w:rPr>
                <w:lang w:val="ru-RU" w:eastAsia="ar-SA"/>
              </w:rPr>
            </w:pPr>
            <w:r>
              <w:rPr>
                <w:lang w:val="ru-RU" w:eastAsia="ar-SA"/>
              </w:rPr>
              <w:t>Тел.: +7 (4112) 21-13-55</w:t>
            </w:r>
          </w:p>
          <w:p>
            <w:pPr>
              <w:pStyle w:val="Normal"/>
              <w:widowControl w:val="false"/>
              <w:jc w:val="both"/>
              <w:rPr>
                <w:lang w:val="ru-RU" w:eastAsia="ar-SA"/>
              </w:rPr>
            </w:pPr>
            <w:r>
              <w:rPr>
                <w:lang w:val="ru-RU" w:eastAsia="ar-SA"/>
              </w:rPr>
              <w:t>(номер телефона)</w:t>
            </w:r>
          </w:p>
          <w:p>
            <w:pPr>
              <w:pStyle w:val="Normal"/>
              <w:widowControl w:val="false"/>
              <w:jc w:val="both"/>
              <w:rPr>
                <w:lang w:val="ru-RU" w:eastAsia="ar-SA"/>
              </w:rPr>
            </w:pPr>
            <w:r>
              <w:rPr>
                <w:lang w:val="ru-RU" w:eastAsia="ar-SA"/>
              </w:rPr>
              <w:t>Факс: +7 (4112) 21-13-50</w:t>
            </w:r>
          </w:p>
          <w:p>
            <w:pPr>
              <w:pStyle w:val="Normal"/>
              <w:widowControl w:val="false"/>
              <w:rPr>
                <w:lang w:val="ru-RU"/>
              </w:rPr>
            </w:pPr>
            <w:r>
              <w:rPr>
                <w:lang w:val="ru-RU"/>
              </w:rPr>
            </w:r>
          </w:p>
          <w:p>
            <w:pPr>
              <w:pStyle w:val="Normal"/>
              <w:widowControl w:val="false"/>
              <w:rPr>
                <w:lang w:val="ru-RU"/>
              </w:rPr>
            </w:pPr>
            <w:r>
              <w:rPr>
                <w:lang w:val="ru-RU"/>
              </w:rPr>
            </w:r>
          </w:p>
        </w:tc>
        <w:tc>
          <w:tcPr>
            <w:tcW w:w="4640" w:type="dxa"/>
            <w:tcBorders/>
            <w:shd w:color="auto" w:fill="auto" w:val="clear"/>
          </w:tcPr>
          <w:p>
            <w:pPr>
              <w:pStyle w:val="Normal"/>
              <w:widowControl w:val="false"/>
              <w:rPr>
                <w:lang w:val="ru-RU"/>
              </w:rPr>
            </w:pPr>
            <w:r>
              <w:rPr>
                <w:lang w:val="ru-RU"/>
              </w:rPr>
            </w:r>
          </w:p>
        </w:tc>
      </w:tr>
      <w:tr>
        <w:trPr/>
        <w:tc>
          <w:tcPr>
            <w:tcW w:w="5532" w:type="dxa"/>
            <w:tcBorders/>
            <w:shd w:color="auto" w:fill="auto" w:val="clear"/>
          </w:tcPr>
          <w:p>
            <w:pPr>
              <w:pStyle w:val="Normal"/>
              <w:widowControl w:val="false"/>
              <w:rPr>
                <w:lang w:val="ru-RU"/>
              </w:rPr>
            </w:pPr>
            <w:r>
              <w:rPr>
                <w:lang w:val="ru-RU"/>
              </w:rPr>
              <w:t>Директор ЯТЭЦ</w:t>
            </w:r>
          </w:p>
          <w:p>
            <w:pPr>
              <w:pStyle w:val="Normal"/>
              <w:widowControl w:val="false"/>
              <w:rPr>
                <w:lang w:val="ru-RU"/>
              </w:rPr>
            </w:pPr>
            <w:r>
              <w:rPr>
                <w:lang w:val="ru-RU"/>
              </w:rPr>
              <w:t>______________ /                       /</w:t>
            </w:r>
          </w:p>
          <w:p>
            <w:pPr>
              <w:pStyle w:val="Normal"/>
              <w:widowControl w:val="false"/>
              <w:rPr>
                <w:lang w:val="ru-RU"/>
              </w:rPr>
            </w:pPr>
            <w:r>
              <w:rPr>
                <w:lang w:val="ru-RU"/>
              </w:rPr>
            </w:r>
          </w:p>
          <w:p>
            <w:pPr>
              <w:pStyle w:val="Normal"/>
              <w:widowControl w:val="false"/>
              <w:rPr>
                <w:lang w:val="ru-RU"/>
              </w:rPr>
            </w:pPr>
            <w:r>
              <w:rPr>
                <w:lang w:val="ru-RU"/>
              </w:rPr>
              <w:t>«_____» ______________2026г.</w:t>
            </w:r>
          </w:p>
          <w:p>
            <w:pPr>
              <w:pStyle w:val="Normal"/>
              <w:widowControl w:val="false"/>
              <w:rPr>
                <w:lang w:val="ru-RU"/>
              </w:rPr>
            </w:pPr>
            <w:r>
              <w:rPr>
                <w:lang w:val="ru-RU"/>
              </w:rPr>
              <w:t>м.п.</w:t>
            </w:r>
          </w:p>
        </w:tc>
        <w:tc>
          <w:tcPr>
            <w:tcW w:w="4640" w:type="dxa"/>
            <w:tcBorders/>
            <w:shd w:color="auto" w:fill="auto" w:val="clear"/>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t>«_____» ______________2026г.</w:t>
            </w:r>
          </w:p>
          <w:p>
            <w:pPr>
              <w:pStyle w:val="Normal"/>
              <w:widowControl w:val="false"/>
              <w:tabs>
                <w:tab w:val="clear" w:pos="708"/>
                <w:tab w:val="center" w:pos="4818" w:leader="none"/>
                <w:tab w:val="left" w:pos="5230" w:leader="none"/>
              </w:tabs>
              <w:jc w:val="both"/>
              <w:rPr>
                <w:sz w:val="22"/>
                <w:szCs w:val="22"/>
                <w:lang w:val="ru-RU"/>
              </w:rPr>
            </w:pPr>
            <w:r>
              <w:rPr>
                <w:lang w:val="ru-RU"/>
              </w:rPr>
              <w:t>м.п.</w:t>
            </w:r>
          </w:p>
          <w:p>
            <w:pPr>
              <w:pStyle w:val="Normal"/>
              <w:widowControl w:val="false"/>
              <w:rPr>
                <w:lang w:val="ru-RU"/>
              </w:rPr>
            </w:pPr>
            <w:r>
              <w:rPr>
                <w:lang w:val="ru-RU"/>
              </w:rPr>
            </w:r>
          </w:p>
        </w:tc>
      </w:tr>
    </w:tbl>
    <w:p>
      <w:pPr>
        <w:pStyle w:val="Normal"/>
        <w:rPr>
          <w:lang w:val="ru-RU"/>
        </w:rPr>
      </w:pPr>
      <w:r>
        <w:rPr>
          <w:lang w:val="ru-RU"/>
        </w:rPr>
      </w:r>
    </w:p>
    <w:p>
      <w:pPr>
        <w:pStyle w:val="Normal"/>
        <w:rPr>
          <w:lang w:val="ru-RU"/>
        </w:rPr>
      </w:pPr>
      <w:r>
        <w:rPr/>
      </w:r>
    </w:p>
    <w:sectPr>
      <w:headerReference w:type="default" r:id="rId6"/>
      <w:footerReference w:type="default" r:id="rId7"/>
      <w:type w:val="nextPage"/>
      <w:pgSz w:w="11906" w:h="16838"/>
      <w:pgMar w:left="1134" w:right="566" w:gutter="0" w:header="567" w:top="709" w:footer="709"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Verdana">
    <w:charset w:val="01"/>
    <w:family w:val="roman"/>
    <w:pitch w:val="variable"/>
  </w:font>
  <w:font w:name="Consolas">
    <w:charset w:val="01"/>
    <w:family w:val="roman"/>
    <w:pitch w:val="variable"/>
  </w:font>
  <w:font w:name="Tahom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18</w:t>
    </w:r>
    <w:r>
      <w:rPr>
        <w:sz w:val="22"/>
        <w:szCs w:val="22"/>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kern w:val="0"/>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kern w:val="0"/>
        <w:szCs w:val="28"/>
        <w:iCs w:val="false"/>
        <w:bCs/>
        <w:w w:val="100"/>
        <w:vanish w:val="false"/>
        <w:rFonts w:cs="Times New Roman"/>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kern w:val="0"/>
        <w:iCs w:val="false"/>
        <w:bCs w:val="false"/>
        <w:w w:val="100"/>
        <w:vanish w:val="false"/>
        <w:color w:val="auto"/>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1500" w:hanging="360"/>
      </w:pPr>
      <w:rPr/>
    </w:lvl>
    <w:lvl w:ilvl="2">
      <w:start w:val="1"/>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3">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7">
    <w:lvl w:ilvl="0">
      <w:start w:val="3"/>
      <w:numFmt w:val="decimal"/>
      <w:lvlText w:val="%1."/>
      <w:lvlJc w:val="left"/>
      <w:pPr>
        <w:tabs>
          <w:tab w:val="num" w:pos="0"/>
        </w:tabs>
        <w:ind w:left="360" w:hanging="360"/>
      </w:pPr>
      <w:rPr/>
    </w:lvl>
    <w:lvl w:ilvl="1">
      <w:start w:val="2"/>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i w:val="false"/>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18">
    <w:lvl w:ilvl="0">
      <w:start w:val="2"/>
      <w:numFmt w:val="decimal"/>
      <w:lvlText w:val="%1."/>
      <w:lvlJc w:val="left"/>
      <w:pPr>
        <w:tabs>
          <w:tab w:val="num" w:pos="0"/>
        </w:tabs>
        <w:ind w:left="660" w:hanging="660"/>
      </w:pPr>
      <w:rPr/>
    </w:lvl>
    <w:lvl w:ilvl="1">
      <w:start w:val="3"/>
      <w:numFmt w:val="decimal"/>
      <w:lvlText w:val="%1.%2."/>
      <w:lvlJc w:val="left"/>
      <w:pPr>
        <w:tabs>
          <w:tab w:val="num" w:pos="0"/>
        </w:tabs>
        <w:ind w:left="1015" w:hanging="660"/>
      </w:pPr>
      <w:rPr/>
    </w:lvl>
    <w:lvl w:ilvl="2">
      <w:start w:val="17"/>
      <w:numFmt w:val="decimal"/>
      <w:lvlText w:val="%1.%2.%3."/>
      <w:lvlJc w:val="left"/>
      <w:pPr>
        <w:tabs>
          <w:tab w:val="num" w:pos="0"/>
        </w:tabs>
        <w:ind w:left="2422" w:hanging="720"/>
      </w:pPr>
      <w:rPr>
        <w:i w:val="false"/>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9">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0">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21">
    <w:lvl w:ilvl="0">
      <w:start w:val="14"/>
      <w:numFmt w:val="decimal"/>
      <w:lvlText w:val="%1."/>
      <w:lvlJc w:val="left"/>
      <w:pPr>
        <w:tabs>
          <w:tab w:val="num" w:pos="0"/>
        </w:tabs>
        <w:ind w:left="720" w:hanging="360"/>
      </w:pPr>
      <w:rPr>
        <w:b/>
      </w:rPr>
    </w:lvl>
    <w:lvl w:ilvl="1">
      <w:start w:val="1"/>
      <w:numFmt w:val="decimal"/>
      <w:lvlText w:val="%1.%2."/>
      <w:lvlJc w:val="left"/>
      <w:pPr>
        <w:tabs>
          <w:tab w:val="num" w:pos="0"/>
        </w:tabs>
        <w:ind w:left="1309" w:hanging="600"/>
      </w:pPr>
      <w:rPr/>
    </w:lvl>
    <w:lvl w:ilvl="2">
      <w:start w:val="1"/>
      <w:numFmt w:val="decimal"/>
      <w:lvlText w:val="%1.%2.%3."/>
      <w:lvlJc w:val="left"/>
      <w:pPr>
        <w:tabs>
          <w:tab w:val="num" w:pos="0"/>
        </w:tabs>
        <w:ind w:left="1778" w:hanging="720"/>
      </w:pPr>
      <w:rPr/>
    </w:lvl>
    <w:lvl w:ilvl="3">
      <w:start w:val="1"/>
      <w:numFmt w:val="decimal"/>
      <w:lvlText w:val="%1.%2.%3.%4."/>
      <w:lvlJc w:val="left"/>
      <w:pPr>
        <w:tabs>
          <w:tab w:val="num" w:pos="0"/>
        </w:tabs>
        <w:ind w:left="2127" w:hanging="720"/>
      </w:pPr>
      <w:rPr/>
    </w:lvl>
    <w:lvl w:ilvl="4">
      <w:start w:val="1"/>
      <w:numFmt w:val="decimal"/>
      <w:lvlText w:val="%1.%2.%3.%4.%5."/>
      <w:lvlJc w:val="left"/>
      <w:pPr>
        <w:tabs>
          <w:tab w:val="num" w:pos="0"/>
        </w:tabs>
        <w:ind w:left="2836" w:hanging="1080"/>
      </w:pPr>
      <w:rPr/>
    </w:lvl>
    <w:lvl w:ilvl="5">
      <w:start w:val="1"/>
      <w:numFmt w:val="decimal"/>
      <w:lvlText w:val="%1.%2.%3.%4.%5.%6."/>
      <w:lvlJc w:val="left"/>
      <w:pPr>
        <w:tabs>
          <w:tab w:val="num" w:pos="0"/>
        </w:tabs>
        <w:ind w:left="3185" w:hanging="1080"/>
      </w:pPr>
      <w:rPr/>
    </w:lvl>
    <w:lvl w:ilvl="6">
      <w:start w:val="1"/>
      <w:numFmt w:val="decimal"/>
      <w:lvlText w:val="%1.%2.%3.%4.%5.%6.%7."/>
      <w:lvlJc w:val="left"/>
      <w:pPr>
        <w:tabs>
          <w:tab w:val="num" w:pos="0"/>
        </w:tabs>
        <w:ind w:left="3894" w:hanging="1440"/>
      </w:pPr>
      <w:rPr/>
    </w:lvl>
    <w:lvl w:ilvl="7">
      <w:start w:val="1"/>
      <w:numFmt w:val="decimal"/>
      <w:lvlText w:val="%1.%2.%3.%4.%5.%6.%7.%8."/>
      <w:lvlJc w:val="left"/>
      <w:pPr>
        <w:tabs>
          <w:tab w:val="num" w:pos="0"/>
        </w:tabs>
        <w:ind w:left="4243" w:hanging="1440"/>
      </w:pPr>
      <w:rPr/>
    </w:lvl>
    <w:lvl w:ilvl="8">
      <w:start w:val="1"/>
      <w:numFmt w:val="decimal"/>
      <w:lvlText w:val="%1.%2.%3.%4.%5.%6.%7.%8.%9."/>
      <w:lvlJc w:val="left"/>
      <w:pPr>
        <w:tabs>
          <w:tab w:val="num" w:pos="0"/>
        </w:tabs>
        <w:ind w:left="4952" w:hanging="1800"/>
      </w:pPr>
      <w:rPr/>
    </w:lvl>
  </w:abstractNum>
  <w:abstractNum w:abstractNumId="22">
    <w:lvl w:ilvl="0">
      <w:start w:val="3"/>
      <w:numFmt w:val="decimal"/>
      <w:lvlText w:val="%1."/>
      <w:lvlJc w:val="left"/>
      <w:pPr>
        <w:tabs>
          <w:tab w:val="num" w:pos="0"/>
        </w:tabs>
        <w:ind w:left="660" w:hanging="660"/>
      </w:pPr>
      <w:rPr/>
    </w:lvl>
    <w:lvl w:ilvl="1">
      <w:start w:val="1"/>
      <w:numFmt w:val="decimal"/>
      <w:lvlText w:val="%1.%2."/>
      <w:lvlJc w:val="left"/>
      <w:pPr>
        <w:tabs>
          <w:tab w:val="num" w:pos="0"/>
        </w:tabs>
        <w:ind w:left="5339"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3">
    <w:lvl w:ilvl="0">
      <w:start w:val="3"/>
      <w:numFmt w:val="decimal"/>
      <w:lvlText w:val="%1."/>
      <w:lvlJc w:val="left"/>
      <w:pPr>
        <w:tabs>
          <w:tab w:val="num" w:pos="0"/>
        </w:tabs>
        <w:ind w:left="660" w:hanging="660"/>
      </w:pPr>
      <w:rPr/>
    </w:lvl>
    <w:lvl w:ilvl="1">
      <w:start w:val="5"/>
      <w:numFmt w:val="decimal"/>
      <w:lvlText w:val="%1.%2."/>
      <w:lvlJc w:val="left"/>
      <w:pPr>
        <w:tabs>
          <w:tab w:val="num" w:pos="0"/>
        </w:tabs>
        <w:ind w:left="2504"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4">
    <w:lvl w:ilvl="0">
      <w:start w:val="3"/>
      <w:numFmt w:val="decimal"/>
      <w:lvlText w:val="%1."/>
      <w:lvlJc w:val="left"/>
      <w:pPr>
        <w:tabs>
          <w:tab w:val="num" w:pos="0"/>
        </w:tabs>
        <w:ind w:left="660" w:hanging="660"/>
      </w:pPr>
      <w:rPr>
        <w:b/>
      </w:rPr>
    </w:lvl>
    <w:lvl w:ilvl="1">
      <w:start w:val="1"/>
      <w:numFmt w:val="decimal"/>
      <w:lvlText w:val="%1.%2."/>
      <w:lvlJc w:val="left"/>
      <w:pPr>
        <w:tabs>
          <w:tab w:val="num" w:pos="0"/>
        </w:tabs>
        <w:ind w:left="1015" w:hanging="660"/>
      </w:pPr>
      <w:rPr>
        <w:i w:val="false"/>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30"/>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e3ad5"/>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Heading1">
    <w:name w:val="Heading 1"/>
    <w:basedOn w:val="Normal"/>
    <w:next w:val="Normal"/>
    <w:qFormat/>
    <w:rsid w:val="005f1e81"/>
    <w:pPr>
      <w:keepNext w:val="true"/>
      <w:keepLines/>
      <w:pageBreakBefore/>
      <w:numPr>
        <w:ilvl w:val="0"/>
        <w:numId w:val="2"/>
      </w:numPr>
      <w:spacing w:before="480" w:after="240"/>
      <w:outlineLvl w:val="0"/>
    </w:pPr>
    <w:rPr>
      <w:rFonts w:ascii="Arial" w:hAnsi="Arial" w:cs="Arial"/>
      <w:b/>
      <w:bCs/>
      <w:caps/>
      <w:kern w:val="2"/>
      <w:sz w:val="36"/>
      <w:szCs w:val="36"/>
      <w:lang w:val="ru-RU"/>
    </w:rPr>
  </w:style>
  <w:style w:type="paragraph" w:styleId="Heading2">
    <w:name w:val="Heading 2"/>
    <w:basedOn w:val="Normal"/>
    <w:next w:val="Normal"/>
    <w:qFormat/>
    <w:rsid w:val="005f1e81"/>
    <w:pPr>
      <w:keepNext w:val="true"/>
      <w:numPr>
        <w:ilvl w:val="1"/>
        <w:numId w:val="2"/>
      </w:numPr>
      <w:spacing w:before="360" w:after="120"/>
      <w:outlineLvl w:val="1"/>
    </w:pPr>
    <w:rPr>
      <w:b/>
      <w:bCs/>
      <w:smallCaps/>
      <w:sz w:val="32"/>
      <w:szCs w:val="28"/>
      <w:lang w:val="ru-RU"/>
    </w:rPr>
  </w:style>
  <w:style w:type="paragraph" w:styleId="Heading3">
    <w:name w:val="Heading 3"/>
    <w:basedOn w:val="Normal"/>
    <w:next w:val="Normal"/>
    <w:link w:val="31"/>
    <w:qFormat/>
    <w:rsid w:val="0031275f"/>
    <w:pPr>
      <w:keepNext w:val="true"/>
      <w:keepLines/>
      <w:spacing w:before="200" w:after="0"/>
      <w:outlineLvl w:val="2"/>
    </w:pPr>
    <w:rPr>
      <w:rFonts w:ascii="Cambria" w:hAnsi="Cambria"/>
      <w:b/>
      <w:bCs/>
      <w:color w:val="4F81BD"/>
      <w:lang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sid w:val="006709ae"/>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sid w:val="00c05abc"/>
    <w:rPr>
      <w:sz w:val="16"/>
      <w:szCs w:val="16"/>
      <w:lang w:val="en-GB"/>
    </w:rPr>
  </w:style>
  <w:style w:type="character" w:styleId="31" w:customStyle="1">
    <w:name w:val="Заголовок 3 Знак"/>
    <w:semiHidden/>
    <w:qFormat/>
    <w:rsid w:val="0031275f"/>
    <w:rPr>
      <w:rFonts w:ascii="Cambria" w:hAnsi="Cambria" w:eastAsia="Times New Roman" w:cs="Times New Roman"/>
      <w:b/>
      <w:bCs/>
      <w:color w:val="4F81BD"/>
      <w:sz w:val="24"/>
      <w:szCs w:val="24"/>
      <w:lang w:val="en-GB"/>
    </w:rPr>
  </w:style>
  <w:style w:type="character" w:styleId="Annotationreference">
    <w:name w:val="annotation reference"/>
    <w:qFormat/>
    <w:rsid w:val="00d932ad"/>
    <w:rPr>
      <w:sz w:val="16"/>
      <w:szCs w:val="16"/>
    </w:rPr>
  </w:style>
  <w:style w:type="character" w:styleId="Style7" w:customStyle="1">
    <w:name w:val="Текст примечания Знак"/>
    <w:link w:val="Annotationtext"/>
    <w:uiPriority w:val="99"/>
    <w:qFormat/>
    <w:rsid w:val="00d932ad"/>
    <w:rPr>
      <w:lang w:val="en-GB"/>
    </w:rPr>
  </w:style>
  <w:style w:type="character" w:styleId="Style8" w:customStyle="1">
    <w:name w:val="Тема примечания Знак"/>
    <w:link w:val="Annotationsubject"/>
    <w:qFormat/>
    <w:rsid w:val="00d932ad"/>
    <w:rPr>
      <w:b/>
      <w:bCs/>
      <w:lang w:val="en-GB"/>
    </w:rPr>
  </w:style>
  <w:style w:type="character" w:styleId="32" w:customStyle="1">
    <w:name w:val="Основной текст с отступом 3 Знак"/>
    <w:link w:val="BodyTextIndent3"/>
    <w:qFormat/>
    <w:rsid w:val="00f740e7"/>
    <w:rPr>
      <w:sz w:val="16"/>
      <w:szCs w:val="16"/>
    </w:rPr>
  </w:style>
  <w:style w:type="character" w:styleId="Style9" w:customStyle="1">
    <w:name w:val="Основной текст Знак"/>
    <w:qFormat/>
    <w:rsid w:val="00a43fda"/>
    <w:rPr>
      <w:sz w:val="28"/>
      <w:szCs w:val="28"/>
    </w:rPr>
  </w:style>
  <w:style w:type="character" w:styleId="Style10" w:customStyle="1">
    <w:name w:val="Заголовок Знак"/>
    <w:link w:val="12"/>
    <w:qFormat/>
    <w:rsid w:val="00ed7e37"/>
    <w:rPr>
      <w:b/>
      <w:bCs/>
      <w:sz w:val="24"/>
      <w:szCs w:val="24"/>
    </w:rPr>
  </w:style>
  <w:style w:type="character" w:styleId="Style11" w:customStyle="1">
    <w:name w:val="Верхний колонтитул Знак"/>
    <w:uiPriority w:val="99"/>
    <w:qFormat/>
    <w:rsid w:val="004f3c0a"/>
    <w:rPr>
      <w:sz w:val="24"/>
      <w:szCs w:val="24"/>
      <w:lang w:val="en-GB"/>
    </w:rPr>
  </w:style>
  <w:style w:type="character" w:styleId="Style12" w:customStyle="1">
    <w:name w:val="Нижний колонтитул Знак"/>
    <w:uiPriority w:val="99"/>
    <w:qFormat/>
    <w:rsid w:val="004f3c0a"/>
    <w:rPr>
      <w:sz w:val="24"/>
      <w:szCs w:val="24"/>
      <w:lang w:val="en-GB"/>
    </w:rPr>
  </w:style>
  <w:style w:type="character" w:styleId="2" w:customStyle="1">
    <w:name w:val="Основной текст 2 Знак"/>
    <w:link w:val="BodyText2"/>
    <w:qFormat/>
    <w:rsid w:val="00d3016b"/>
    <w:rPr>
      <w:sz w:val="24"/>
      <w:szCs w:val="24"/>
    </w:rPr>
  </w:style>
  <w:style w:type="character" w:styleId="Style13" w:customStyle="1">
    <w:name w:val="Основной текст с отступом Знак"/>
    <w:qFormat/>
    <w:rsid w:val="00d3016b"/>
    <w:rPr>
      <w:sz w:val="24"/>
      <w:szCs w:val="24"/>
    </w:rPr>
  </w:style>
  <w:style w:type="character" w:styleId="Strong">
    <w:name w:val="Strong"/>
    <w:qFormat/>
    <w:rsid w:val="004b7916"/>
    <w:rPr>
      <w:b/>
      <w:bCs/>
    </w:rPr>
  </w:style>
  <w:style w:type="character" w:styleId="Style14" w:customStyle="1">
    <w:name w:val="Текст сноски Знак"/>
    <w:qFormat/>
    <w:rsid w:val="00820c2a"/>
    <w:rPr>
      <w:lang w:val="en-GB"/>
    </w:rPr>
  </w:style>
  <w:style w:type="character" w:styleId="Hyperlink">
    <w:name w:val="Hyperlink"/>
    <w:uiPriority w:val="99"/>
    <w:unhideWhenUsed/>
    <w:rsid w:val="00824397"/>
    <w:rPr>
      <w:color w:val="0000FF"/>
      <w:u w:val="single"/>
    </w:rPr>
  </w:style>
  <w:style w:type="character" w:styleId="FollowedHyperlink">
    <w:name w:val="FollowedHyperlink"/>
    <w:rsid w:val="0087657c"/>
    <w:rPr>
      <w:color w:val="800080"/>
      <w:u w:val="single"/>
    </w:rPr>
  </w:style>
  <w:style w:type="character" w:styleId="33" w:customStyle="1">
    <w:name w:val="3. Подпункт Знак"/>
    <w:link w:val="34"/>
    <w:qFormat/>
    <w:rsid w:val="00dd5d96"/>
    <w:rPr>
      <w:b/>
      <w:bCs/>
      <w:sz w:val="24"/>
      <w:szCs w:val="24"/>
      <w:lang w:val="x-none" w:eastAsia="x-none"/>
    </w:rPr>
  </w:style>
  <w:style w:type="character" w:styleId="Style15" w:customStyle="1">
    <w:name w:val="Абзац списка Знак"/>
    <w:link w:val="ListParagraph"/>
    <w:uiPriority w:val="34"/>
    <w:qFormat/>
    <w:locked/>
    <w:rsid w:val="00aa5e54"/>
    <w:rPr>
      <w:sz w:val="24"/>
      <w:szCs w:val="24"/>
    </w:rPr>
  </w:style>
  <w:style w:type="character" w:styleId="Style16" w:customStyle="1">
    <w:name w:val="Название Знак"/>
    <w:qFormat/>
    <w:rsid w:val="00134685"/>
    <w:rPr>
      <w:b/>
      <w:bCs/>
      <w:sz w:val="24"/>
      <w:szCs w:val="24"/>
    </w:rPr>
  </w:style>
  <w:style w:type="paragraph" w:styleId="Style17">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9"/>
    <w:rsid w:val="00fc7f66"/>
    <w:pPr>
      <w:spacing w:lineRule="auto" w:line="360" w:before="0" w:after="120"/>
      <w:ind w:firstLine="567"/>
      <w:jc w:val="both"/>
    </w:pPr>
    <w:rPr>
      <w:sz w:val="28"/>
      <w:szCs w:val="28"/>
      <w:lang w:val="x-none" w:eastAsia="x-none"/>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8">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rPr>
  </w:style>
  <w:style w:type="paragraph" w:styleId="Indexheading">
    <w:name w:val="index heading"/>
    <w:basedOn w:val="Normal"/>
    <w:qFormat/>
    <w:pPr/>
    <w:rPr>
      <w:rFonts w:cs="Arial Unicode MS"/>
    </w:rPr>
  </w:style>
  <w:style w:type="paragraph" w:styleId="Caption11" w:customStyle="1">
    <w:name w:val="caption11"/>
    <w:basedOn w:val="Normal"/>
    <w:qFormat/>
    <w:pPr>
      <w:suppressLineNumbers/>
      <w:spacing w:before="120" w:after="120"/>
    </w:pPr>
    <w:rPr>
      <w:i/>
      <w:iCs/>
    </w:rPr>
  </w:style>
  <w:style w:type="paragraph" w:styleId="Caption111" w:customStyle="1">
    <w:name w:val="caption111"/>
    <w:basedOn w:val="Normal"/>
    <w:qFormat/>
    <w:pPr>
      <w:suppressLineNumbers/>
      <w:spacing w:before="120" w:after="120"/>
    </w:pPr>
    <w:rPr>
      <w:i/>
      <w:iCs/>
    </w:rPr>
  </w:style>
  <w:style w:type="paragraph" w:styleId="1" w:customStyle="1">
    <w:name w:val="Знак Знак Знак Знак Знак Знак Знак Знак Знак1"/>
    <w:basedOn w:val="Normal"/>
    <w:qFormat/>
    <w:rsid w:val="0083249b"/>
    <w:pPr>
      <w:spacing w:lineRule="exact" w:line="240" w:before="0" w:after="160"/>
      <w:jc w:val="both"/>
    </w:pPr>
    <w:rPr>
      <w:rFonts w:ascii="Verdana" w:hAnsi="Verdana"/>
      <w:sz w:val="22"/>
      <w:szCs w:val="20"/>
      <w:lang w:val="en-US" w:eastAsia="en-US"/>
    </w:rPr>
  </w:style>
  <w:style w:type="paragraph" w:styleId="11" w:customStyle="1">
    <w:name w:val="Обычный1"/>
    <w:qFormat/>
    <w:rsid w:val="0083249b"/>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PlainText">
    <w:name w:val="Plain Text"/>
    <w:basedOn w:val="Normal"/>
    <w:unhideWhenUsed/>
    <w:qFormat/>
    <w:rsid w:val="0083249b"/>
    <w:pPr/>
    <w:rPr>
      <w:rFonts w:ascii="Consolas" w:hAnsi="Consolas" w:eastAsia="Calibri"/>
      <w:sz w:val="21"/>
      <w:szCs w:val="21"/>
      <w:lang w:eastAsia="en-US"/>
    </w:rPr>
  </w:style>
  <w:style w:type="paragraph" w:styleId="Style19" w:customStyle="1">
    <w:name w:val="Подпункт договора"/>
    <w:basedOn w:val="Normal"/>
    <w:qFormat/>
    <w:rsid w:val="00f05883"/>
    <w:pPr>
      <w:tabs>
        <w:tab w:val="clear" w:pos="708"/>
        <w:tab w:val="left" w:pos="360" w:leader="none"/>
      </w:tabs>
      <w:jc w:val="both"/>
    </w:pPr>
    <w:rPr>
      <w:rFonts w:ascii="Arial" w:hAnsi="Arial"/>
      <w:sz w:val="20"/>
      <w:szCs w:val="20"/>
      <w:lang w:val="ru-RU"/>
    </w:rPr>
  </w:style>
  <w:style w:type="paragraph" w:styleId="Style20" w:customStyle="1">
    <w:name w:val="Пункт"/>
    <w:basedOn w:val="Normal"/>
    <w:qFormat/>
    <w:rsid w:val="005f1e81"/>
    <w:pPr>
      <w:numPr>
        <w:ilvl w:val="2"/>
        <w:numId w:val="2"/>
      </w:numPr>
      <w:jc w:val="both"/>
    </w:pPr>
    <w:rPr>
      <w:sz w:val="28"/>
      <w:lang w:val="ru-RU"/>
    </w:rPr>
  </w:style>
  <w:style w:type="paragraph" w:styleId="Style21" w:customStyle="1">
    <w:name w:val="Подпункт"/>
    <w:basedOn w:val="Style20"/>
    <w:qFormat/>
    <w:rsid w:val="005f1e81"/>
    <w:pPr>
      <w:numPr>
        <w:ilvl w:val="3"/>
      </w:numPr>
    </w:pPr>
    <w:rPr/>
  </w:style>
  <w:style w:type="paragraph" w:styleId="Style22" w:customStyle="1">
    <w:name w:val="Подподпункт"/>
    <w:basedOn w:val="Style21"/>
    <w:qFormat/>
    <w:rsid w:val="005f1e81"/>
    <w:pPr>
      <w:numPr>
        <w:ilvl w:val="4"/>
      </w:numPr>
    </w:pPr>
    <w:rPr/>
  </w:style>
  <w:style w:type="paragraph" w:styleId="Style23" w:customStyle="1">
    <w:name w:val="Пункт договора"/>
    <w:basedOn w:val="Normal"/>
    <w:qFormat/>
    <w:rsid w:val="005f1e81"/>
    <w:pPr>
      <w:widowControl w:val="false"/>
      <w:jc w:val="both"/>
    </w:pPr>
    <w:rPr>
      <w:rFonts w:ascii="Arial" w:hAnsi="Arial"/>
      <w:sz w:val="20"/>
      <w:szCs w:val="20"/>
      <w:lang w:val="ru-RU"/>
    </w:rPr>
  </w:style>
  <w:style w:type="paragraph" w:styleId="Style24" w:customStyle="1">
    <w:name w:val="Знак"/>
    <w:basedOn w:val="Normal"/>
    <w:qFormat/>
    <w:rsid w:val="00fc7f66"/>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4"/>
    <w:rsid w:val="006709ae"/>
    <w:pPr/>
    <w:rPr>
      <w:sz w:val="20"/>
      <w:szCs w:val="20"/>
      <w:lang w:eastAsia="x-none"/>
    </w:rPr>
  </w:style>
  <w:style w:type="paragraph" w:styleId="Style25" w:customStyle="1">
    <w:name w:val="Раздел договора"/>
    <w:basedOn w:val="Normal"/>
    <w:next w:val="Style23"/>
    <w:qFormat/>
    <w:rsid w:val="00803898"/>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rsid w:val="0031581d"/>
    <w:pPr/>
    <w:rPr>
      <w:rFonts w:ascii="Tahoma" w:hAnsi="Tahoma" w:cs="Tahoma"/>
      <w:sz w:val="16"/>
      <w:szCs w:val="16"/>
    </w:rPr>
  </w:style>
  <w:style w:type="paragraph" w:styleId="BodyText3">
    <w:name w:val="Body Text 3"/>
    <w:basedOn w:val="Normal"/>
    <w:link w:val="3"/>
    <w:qFormat/>
    <w:rsid w:val="00c05abc"/>
    <w:pPr>
      <w:spacing w:before="0" w:after="120"/>
    </w:pPr>
    <w:rPr>
      <w:sz w:val="16"/>
      <w:szCs w:val="16"/>
      <w:lang w:eastAsia="x-none"/>
    </w:rPr>
  </w:style>
  <w:style w:type="paragraph" w:styleId="ConsNormal" w:customStyle="1">
    <w:name w:val="ConsNormal"/>
    <w:qFormat/>
    <w:rsid w:val="00e754c6"/>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Style26" w:customStyle="1">
    <w:name w:val="Знак Знак Знак Знак Знак Знак Знак Знак Знак"/>
    <w:basedOn w:val="Normal"/>
    <w:qFormat/>
    <w:rsid w:val="0031275f"/>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5"/>
    <w:uiPriority w:val="34"/>
    <w:qFormat/>
    <w:rsid w:val="0031275f"/>
    <w:pPr>
      <w:spacing w:before="0" w:after="0"/>
      <w:ind w:left="720" w:hanging="0"/>
      <w:contextualSpacing/>
    </w:pPr>
    <w:rPr>
      <w:lang w:val="ru-RU"/>
    </w:rPr>
  </w:style>
  <w:style w:type="paragraph" w:styleId="Annotationtext">
    <w:name w:val="annotation text"/>
    <w:basedOn w:val="Normal"/>
    <w:link w:val="Style7"/>
    <w:uiPriority w:val="99"/>
    <w:qFormat/>
    <w:rsid w:val="00d932ad"/>
    <w:pPr/>
    <w:rPr>
      <w:sz w:val="20"/>
      <w:szCs w:val="20"/>
      <w:lang w:eastAsia="x-none"/>
    </w:rPr>
  </w:style>
  <w:style w:type="paragraph" w:styleId="Annotationsubject">
    <w:name w:val="annotation subject"/>
    <w:basedOn w:val="Annotationtext"/>
    <w:next w:val="Annotationtext"/>
    <w:link w:val="Style8"/>
    <w:qFormat/>
    <w:rsid w:val="00d932ad"/>
    <w:pPr/>
    <w:rPr>
      <w:b/>
      <w:bCs/>
    </w:rPr>
  </w:style>
  <w:style w:type="paragraph" w:styleId="BodyTextIndent3">
    <w:name w:val="Body Text Indent 3"/>
    <w:basedOn w:val="Normal"/>
    <w:link w:val="32"/>
    <w:qFormat/>
    <w:rsid w:val="00f740e7"/>
    <w:pPr>
      <w:spacing w:lineRule="auto" w:line="360" w:before="0" w:after="120"/>
      <w:ind w:left="283" w:firstLine="567"/>
      <w:jc w:val="both"/>
    </w:pPr>
    <w:rPr>
      <w:sz w:val="16"/>
      <w:szCs w:val="16"/>
      <w:lang w:val="x-none" w:eastAsia="x-none"/>
    </w:rPr>
  </w:style>
  <w:style w:type="paragraph" w:styleId="Revision">
    <w:name w:val="Revision"/>
    <w:uiPriority w:val="99"/>
    <w:semiHidden/>
    <w:qFormat/>
    <w:rsid w:val="00966324"/>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ConsPlusNormal" w:customStyle="1">
    <w:name w:val="ConsPlusNormal"/>
    <w:qFormat/>
    <w:rsid w:val="00a43fda"/>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2" w:customStyle="1">
    <w:name w:val="Заголовок1"/>
    <w:basedOn w:val="Normal"/>
    <w:link w:val="Style10"/>
    <w:qFormat/>
    <w:pPr>
      <w:widowControl w:val="false"/>
      <w:spacing w:before="0" w:after="120"/>
      <w:jc w:val="center"/>
      <w:textAlignment w:val="baseline"/>
    </w:pPr>
    <w:rPr>
      <w:b/>
      <w:bCs/>
      <w:sz w:val="32"/>
      <w:szCs w:val="20"/>
      <w:lang w:val="ru-RU"/>
    </w:rPr>
  </w:style>
  <w:style w:type="paragraph" w:styleId="Style27" w:customStyle="1">
    <w:name w:val="Колонтитул"/>
    <w:basedOn w:val="Normal"/>
    <w:qFormat/>
    <w:pPr/>
    <w:rPr/>
  </w:style>
  <w:style w:type="paragraph" w:styleId="Header">
    <w:name w:val="Header"/>
    <w:basedOn w:val="Normal"/>
    <w:link w:val="Style11"/>
    <w:uiPriority w:val="99"/>
    <w:rsid w:val="004f3c0a"/>
    <w:pPr>
      <w:tabs>
        <w:tab w:val="clear" w:pos="708"/>
        <w:tab w:val="center" w:pos="4677" w:leader="none"/>
        <w:tab w:val="right" w:pos="9355" w:leader="none"/>
      </w:tabs>
    </w:pPr>
    <w:rPr>
      <w:lang w:eastAsia="x-none"/>
    </w:rPr>
  </w:style>
  <w:style w:type="paragraph" w:styleId="Footer">
    <w:name w:val="Footer"/>
    <w:basedOn w:val="Normal"/>
    <w:link w:val="Style12"/>
    <w:uiPriority w:val="99"/>
    <w:rsid w:val="004f3c0a"/>
    <w:pPr>
      <w:tabs>
        <w:tab w:val="clear" w:pos="708"/>
        <w:tab w:val="center" w:pos="4677" w:leader="none"/>
        <w:tab w:val="right" w:pos="9355" w:leader="none"/>
      </w:tabs>
    </w:pPr>
    <w:rPr>
      <w:lang w:eastAsia="x-none"/>
    </w:rPr>
  </w:style>
  <w:style w:type="paragraph" w:styleId="BodyText2">
    <w:name w:val="Body Text 2"/>
    <w:basedOn w:val="Normal"/>
    <w:link w:val="2"/>
    <w:qFormat/>
    <w:rsid w:val="00d3016b"/>
    <w:pPr>
      <w:spacing w:lineRule="auto" w:line="480" w:before="0" w:after="120"/>
    </w:pPr>
    <w:rPr>
      <w:lang w:val="x-none" w:eastAsia="x-none"/>
    </w:rPr>
  </w:style>
  <w:style w:type="paragraph" w:styleId="BodyTextIndent">
    <w:name w:val="Body Text Indent"/>
    <w:basedOn w:val="Normal"/>
    <w:link w:val="Style13"/>
    <w:rsid w:val="00d3016b"/>
    <w:pPr>
      <w:spacing w:before="0" w:after="120"/>
      <w:ind w:left="283" w:hanging="0"/>
    </w:pPr>
    <w:rPr>
      <w:lang w:val="x-none" w:eastAsia="x-none"/>
    </w:rPr>
  </w:style>
  <w:style w:type="paragraph" w:styleId="333" w:customStyle="1">
    <w:name w:val="Пункт 3.3.3"/>
    <w:basedOn w:val="Normal"/>
    <w:qFormat/>
    <w:rsid w:val="006375b6"/>
    <w:pPr>
      <w:keepNext w:val="true"/>
      <w:keepLines/>
      <w:widowControl w:val="false"/>
      <w:tabs>
        <w:tab w:val="clear" w:pos="708"/>
        <w:tab w:val="left" w:pos="920" w:leader="none"/>
      </w:tabs>
      <w:spacing w:before="240" w:after="240"/>
      <w:ind w:left="704" w:hanging="504"/>
      <w:textAlignment w:val="baseline"/>
      <w:outlineLvl w:val="1"/>
    </w:pPr>
    <w:rPr>
      <w:szCs w:val="20"/>
      <w:lang w:val="ru-RU"/>
    </w:rPr>
  </w:style>
  <w:style w:type="paragraph" w:styleId="Caption1111" w:customStyle="1">
    <w:name w:val="caption1111"/>
    <w:basedOn w:val="Normal"/>
    <w:next w:val="Normal"/>
    <w:qFormat/>
    <w:rsid w:val="006375b6"/>
    <w:pPr>
      <w:widowControl w:val="false"/>
      <w:spacing w:before="120" w:after="120"/>
      <w:jc w:val="both"/>
      <w:textAlignment w:val="baseline"/>
    </w:pPr>
    <w:rPr>
      <w:b/>
      <w:bCs/>
      <w:lang w:val="ru-RU"/>
    </w:rPr>
  </w:style>
  <w:style w:type="paragraph" w:styleId="13" w:customStyle="1">
    <w:name w:val="1. Статья"/>
    <w:basedOn w:val="Heading3"/>
    <w:qFormat/>
    <w:rsid w:val="00dd5d96"/>
    <w:pPr>
      <w:keepNext w:val="false"/>
      <w:keepLines w:val="false"/>
      <w:widowControl w:val="false"/>
      <w:numPr>
        <w:ilvl w:val="0"/>
        <w:numId w:val="5"/>
      </w:numPr>
      <w:tabs>
        <w:tab w:val="clear" w:pos="708"/>
        <w:tab w:val="left" w:pos="2340" w:leader="none"/>
      </w:tabs>
      <w:spacing w:before="0" w:after="0"/>
      <w:ind w:right="1462" w:hanging="0"/>
      <w:jc w:val="center"/>
      <w:textAlignment w:val="baseline"/>
    </w:pPr>
    <w:rPr>
      <w:rFonts w:ascii="Times New Roman" w:hAnsi="Times New Roman"/>
      <w:b w:val="false"/>
      <w:bCs w:val="false"/>
      <w:color w:val="auto"/>
      <w:lang w:val="x-none"/>
    </w:rPr>
  </w:style>
  <w:style w:type="paragraph" w:styleId="21" w:customStyle="1">
    <w:name w:val="2. Пункт"/>
    <w:basedOn w:val="Heading3"/>
    <w:qFormat/>
    <w:rsid w:val="00dd5d96"/>
    <w:pPr>
      <w:keepNext w:val="false"/>
      <w:keepLines w:val="false"/>
      <w:widowControl w:val="false"/>
      <w:numPr>
        <w:ilvl w:val="1"/>
        <w:numId w:val="5"/>
      </w:numPr>
      <w:spacing w:before="0" w:after="0"/>
      <w:jc w:val="both"/>
      <w:textAlignment w:val="baseline"/>
    </w:pPr>
    <w:rPr>
      <w:rFonts w:ascii="Times New Roman" w:hAnsi="Times New Roman"/>
      <w:b w:val="false"/>
      <w:bCs w:val="false"/>
      <w:color w:val="auto"/>
      <w:lang w:val="x-none"/>
    </w:rPr>
  </w:style>
  <w:style w:type="paragraph" w:styleId="34" w:customStyle="1">
    <w:name w:val="3. Подпункт"/>
    <w:basedOn w:val="Heading3"/>
    <w:link w:val="33"/>
    <w:qFormat/>
    <w:rsid w:val="00dd5d96"/>
    <w:pPr>
      <w:keepNext w:val="false"/>
      <w:keepLines w:val="false"/>
      <w:widowControl w:val="false"/>
      <w:numPr>
        <w:ilvl w:val="2"/>
        <w:numId w:val="5"/>
      </w:numPr>
      <w:tabs>
        <w:tab w:val="clear" w:pos="708"/>
        <w:tab w:val="left" w:pos="1620" w:leader="none"/>
      </w:tabs>
      <w:spacing w:before="0" w:after="0"/>
      <w:jc w:val="both"/>
      <w:textAlignment w:val="baseline"/>
    </w:pPr>
    <w:rPr>
      <w:rFonts w:ascii="Times New Roman" w:hAnsi="Times New Roman"/>
      <w:color w:val="auto"/>
      <w:lang w:val="x-none"/>
    </w:rPr>
  </w:style>
  <w:style w:type="paragraph" w:styleId="Caption2" w:customStyle="1">
    <w:name w:val="caption2"/>
    <w:basedOn w:val="Normal"/>
    <w:qFormat/>
    <w:pPr>
      <w:spacing w:before="120" w:after="120"/>
    </w:pPr>
    <w:rPr>
      <w:rFonts w:cs="Arial Unicode MS"/>
      <w:i/>
      <w:iCs/>
    </w:rPr>
  </w:style>
  <w:style w:type="numbering" w:styleId="NoList" w:default="1">
    <w:name w:val="No List"/>
    <w:uiPriority w:val="99"/>
    <w:semiHidden/>
    <w:unhideWhenUsed/>
    <w:qFormat/>
  </w:style>
  <w:style w:type="table" w:default="1" w:styleId="a4">
    <w:name w:val="Normal Table"/>
    <w:uiPriority w:val="99"/>
    <w:semiHidden/>
    <w:unhideWhenUsed/>
    <w:tblPr>
      <w:tblCellMar>
        <w:top w:w="0" w:type="dxa"/>
        <w:left w:w="108" w:type="dxa"/>
        <w:bottom w:w="0" w:type="dxa"/>
        <w:right w:w="108" w:type="dxa"/>
      </w:tblCellMar>
    </w:tblPr>
  </w:style>
  <w:style w:type="table" w:styleId="affb">
    <w:name w:val="Table Grid"/>
    <w:basedOn w:val="a4"/>
    <w:rsid w:val="00755e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yakutskenergo.ru/procurement/information-for-partners/"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Relationship Id="rId16" Type="http://schemas.openxmlformats.org/officeDocument/2006/relationships/customXml" Target="../customXml/item5.xml"/><Relationship Id="rId17" Type="http://schemas.openxmlformats.org/officeDocument/2006/relationships/customXml" Target="../customXml/item6.xml"/><Relationship Id="rId18" Type="http://schemas.openxmlformats.org/officeDocument/2006/relationships/customXml" Target="../customXml/item7.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010F6EB-146A-42A3-B92A-55A92EACC147}">
  <ds:schemaRefs>
    <ds:schemaRef ds:uri="http://schemas.openxmlformats.org/officeDocument/2006/bibliography"/>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C504477-D14F-4F01-9896-2C89F80060FD}">
  <ds:schemaRefs>
    <ds:schemaRef ds:uri="http://schemas.openxmlformats.org/officeDocument/2006/bibliography"/>
  </ds:schemaRefs>
</ds:datastoreItem>
</file>

<file path=customXml/itemProps6.xml><?xml version="1.0" encoding="utf-8"?>
<ds:datastoreItem xmlns:ds="http://schemas.openxmlformats.org/officeDocument/2006/customXml" ds:itemID="{4C7DC431-402C-4E6B-BA02-4E5278FDE7BF}">
  <ds:schemaRefs>
    <ds:schemaRef ds:uri="http://schemas.openxmlformats.org/officeDocument/2006/bibliography"/>
  </ds:schemaRefs>
</ds:datastoreItem>
</file>

<file path=customXml/itemProps7.xml><?xml version="1.0" encoding="utf-8"?>
<ds:datastoreItem xmlns:ds="http://schemas.openxmlformats.org/officeDocument/2006/customXml" ds:itemID="{F9C77D32-31B3-4ED2-ACD8-54180846B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Application>AlterOffice/3.4.0.9$Linux_X86_64 LibreOffice_project/b8daf9e823b1a5463a2f48435ddc2e8696e7d4fc</Application>
  <AppVersion>15.0000</AppVersion>
  <Pages>18</Pages>
  <Words>7904</Words>
  <Characters>55955</Characters>
  <CharactersWithSpaces>63647</CharactersWithSpaces>
  <Paragraphs>302</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2026-03-22T07:58:00Z</dcterms:created>
  <dc:creator>UK VoHEC</dc:creator>
  <dc:description/>
  <dc:language>ru-RU</dc:language>
  <cp:lastModifiedBy>kononovana</cp:lastModifiedBy>
  <cp:lastPrinted>2016-12-15T13:00:00Z</cp:lastPrinted>
  <dcterms:modified xsi:type="dcterms:W3CDTF">2026-05-20T14:51:14Z</dcterms:modified>
  <cp:revision>28</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